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811A" w14:textId="77777777" w:rsidR="005C38C7" w:rsidRPr="005C38C7" w:rsidRDefault="005C38C7" w:rsidP="005C38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R</w:t>
      </w:r>
      <w:r w:rsidRPr="005C38C7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isikovurdering av arrangementer</w:t>
      </w:r>
    </w:p>
    <w:p w14:paraId="072C9266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14:paraId="53F8FF43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5C38C7">
        <w:rPr>
          <w:rFonts w:eastAsia="Times New Roman" w:cstheme="minorHAnsi"/>
          <w:color w:val="000000"/>
          <w:lang w:eastAsia="nb-NO"/>
        </w:rPr>
        <w:t xml:space="preserve">Risikovurdering kan omfatte punktene beskrevet i tabellen under. </w:t>
      </w:r>
    </w:p>
    <w:p w14:paraId="12658DA0" w14:textId="77777777" w:rsidR="005C38C7" w:rsidRPr="005C38C7" w:rsidRDefault="005C38C7" w:rsidP="005C38C7">
      <w:pPr>
        <w:shd w:val="clear" w:color="auto" w:fill="FFFFFF"/>
        <w:spacing w:after="0" w:line="420" w:lineRule="atLeast"/>
        <w:rPr>
          <w:rFonts w:eastAsia="Times New Roman" w:cstheme="minorHAnsi"/>
          <w:color w:val="000000"/>
          <w:lang w:eastAsia="nb-NO"/>
        </w:rPr>
      </w:pPr>
    </w:p>
    <w:tbl>
      <w:tblPr>
        <w:tblStyle w:val="Tabellrutenett"/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61"/>
        <w:gridCol w:w="3517"/>
        <w:gridCol w:w="3310"/>
      </w:tblGrid>
      <w:tr w:rsidR="005C38C7" w:rsidRPr="005C38C7" w14:paraId="056386FD" w14:textId="77777777" w:rsidTr="04D35FF2">
        <w:tc>
          <w:tcPr>
            <w:tcW w:w="2402" w:type="dxa"/>
            <w:hideMark/>
          </w:tcPr>
          <w:p w14:paraId="5CF6F642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Risikofaktor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0952389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Vurdering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229" w:type="dxa"/>
            <w:hideMark/>
          </w:tcPr>
          <w:p w14:paraId="3251C0F0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Risikoreduserende tiltak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5C38C7" w:rsidRPr="005C38C7" w14:paraId="6D455705" w14:textId="77777777" w:rsidTr="04D35FF2">
        <w:tc>
          <w:tcPr>
            <w:tcW w:w="2402" w:type="dxa"/>
            <w:hideMark/>
          </w:tcPr>
          <w:p w14:paraId="563E5C8B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Smittespredning av covid-19 i kommunen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31712906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Ved lokal smittespredning er det stor risiko for smitte ved arrangementer </w:t>
            </w:r>
          </w:p>
        </w:tc>
        <w:tc>
          <w:tcPr>
            <w:tcW w:w="3229" w:type="dxa"/>
            <w:hideMark/>
          </w:tcPr>
          <w:p w14:paraId="5D3F8D91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Avlyse / utsette </w:t>
            </w:r>
          </w:p>
          <w:p w14:paraId="6A26CAF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proofErr w:type="spellStart"/>
            <w:r w:rsidRPr="005C38C7">
              <w:rPr>
                <w:rFonts w:eastAsia="Times New Roman" w:cstheme="minorHAnsi"/>
                <w:lang w:eastAsia="nb-NO"/>
              </w:rPr>
              <w:t>Webinar</w:t>
            </w:r>
            <w:proofErr w:type="spellEnd"/>
            <w:r w:rsidRPr="005C38C7">
              <w:rPr>
                <w:rFonts w:eastAsia="Times New Roman" w:cstheme="minorHAnsi"/>
                <w:lang w:eastAsia="nb-NO"/>
              </w:rPr>
              <w:t> eller lignende hvis mulig </w:t>
            </w:r>
          </w:p>
        </w:tc>
      </w:tr>
      <w:tr w:rsidR="005C38C7" w:rsidRPr="005C38C7" w14:paraId="30B72517" w14:textId="77777777" w:rsidTr="04D35FF2">
        <w:tc>
          <w:tcPr>
            <w:tcW w:w="2402" w:type="dxa"/>
            <w:hideMark/>
          </w:tcPr>
          <w:p w14:paraId="18284D3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Internasjonal deltagelse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5D27B85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Internasjonal deltagelse øker risiko for smitte. Personer som har vært i utlandet de siste 14 dager skal være i </w:t>
            </w:r>
            <w:proofErr w:type="spellStart"/>
            <w:r w:rsidRPr="005C38C7">
              <w:rPr>
                <w:rFonts w:eastAsia="Times New Roman" w:cstheme="minorHAnsi"/>
                <w:lang w:eastAsia="nb-NO"/>
              </w:rPr>
              <w:t>hjemmekarantene</w:t>
            </w:r>
            <w:proofErr w:type="spellEnd"/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229" w:type="dxa"/>
            <w:hideMark/>
          </w:tcPr>
          <w:p w14:paraId="57D878C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</w:p>
          <w:p w14:paraId="269EAF48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Personer med luftveissymptomer skal ikke komme på arrangementet </w:t>
            </w:r>
          </w:p>
        </w:tc>
      </w:tr>
      <w:tr w:rsidR="005C38C7" w:rsidRPr="005C38C7" w14:paraId="2F1AD2A4" w14:textId="77777777" w:rsidTr="04D35FF2">
        <w:tc>
          <w:tcPr>
            <w:tcW w:w="2402" w:type="dxa"/>
            <w:hideMark/>
          </w:tcPr>
          <w:p w14:paraId="7D16A53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Deltagere med samfunnskritiske oppgaver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68CD2238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For arrangementer som involverer helsesektoren eller deltagere med andre samfunnskritiske funksjoner bør det utvises særlig forsiktighet </w:t>
            </w:r>
          </w:p>
        </w:tc>
        <w:tc>
          <w:tcPr>
            <w:tcW w:w="3229" w:type="dxa"/>
            <w:hideMark/>
          </w:tcPr>
          <w:p w14:paraId="20A6A646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</w:p>
          <w:p w14:paraId="34457C6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proofErr w:type="spellStart"/>
            <w:r w:rsidRPr="005C38C7">
              <w:rPr>
                <w:rFonts w:eastAsia="Times New Roman" w:cstheme="minorHAnsi"/>
                <w:lang w:eastAsia="nb-NO"/>
              </w:rPr>
              <w:t>Webinar</w:t>
            </w:r>
            <w:proofErr w:type="spellEnd"/>
            <w:r w:rsidRPr="005C38C7">
              <w:rPr>
                <w:rFonts w:eastAsia="Times New Roman" w:cstheme="minorHAnsi"/>
                <w:lang w:eastAsia="nb-NO"/>
              </w:rPr>
              <w:t> eller </w:t>
            </w:r>
            <w:proofErr w:type="spellStart"/>
            <w:r w:rsidRPr="005C38C7">
              <w:rPr>
                <w:rFonts w:eastAsia="Times New Roman" w:cstheme="minorHAnsi"/>
                <w:lang w:eastAsia="nb-NO"/>
              </w:rPr>
              <w:t>skypemøte</w:t>
            </w:r>
            <w:proofErr w:type="spellEnd"/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68C38038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</w:t>
            </w:r>
          </w:p>
        </w:tc>
      </w:tr>
      <w:tr w:rsidR="005C38C7" w:rsidRPr="005C38C7" w14:paraId="04CAC3D9" w14:textId="77777777" w:rsidTr="04D35FF2">
        <w:tc>
          <w:tcPr>
            <w:tcW w:w="2402" w:type="dxa"/>
            <w:hideMark/>
          </w:tcPr>
          <w:p w14:paraId="330F9F71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Risikogrupper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79647EED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Eldre personer og personer med underliggende kronisk sykdom har høyere risiko for alvorlig forløp av covid-19 </w:t>
            </w:r>
          </w:p>
        </w:tc>
        <w:tc>
          <w:tcPr>
            <w:tcW w:w="3229" w:type="dxa"/>
            <w:hideMark/>
          </w:tcPr>
          <w:p w14:paraId="1F6631E0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Sikre god informasjon </w:t>
            </w:r>
          </w:p>
          <w:p w14:paraId="2E9427E2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  </w:t>
            </w:r>
          </w:p>
        </w:tc>
      </w:tr>
      <w:tr w:rsidR="005C38C7" w:rsidRPr="005C38C7" w14:paraId="5B2F2A0F" w14:textId="77777777" w:rsidTr="04D35FF2">
        <w:tc>
          <w:tcPr>
            <w:tcW w:w="2402" w:type="dxa"/>
            <w:hideMark/>
          </w:tcPr>
          <w:p w14:paraId="71C81EE4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Innendørs eller utendørs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25560079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er større smitterisiko ved innendørs arrangementer enn utendørs </w:t>
            </w:r>
          </w:p>
        </w:tc>
        <w:tc>
          <w:tcPr>
            <w:tcW w:w="3229" w:type="dxa"/>
            <w:hideMark/>
          </w:tcPr>
          <w:p w14:paraId="6F5CEE4E" w14:textId="318C32C4" w:rsidR="005C38C7" w:rsidRPr="005C38C7" w:rsidRDefault="00397AC6" w:rsidP="00397AC6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arrangementet kan holdes utendørs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</w:tc>
      </w:tr>
      <w:tr w:rsidR="005C38C7" w:rsidRPr="005C38C7" w14:paraId="785222AF" w14:textId="77777777" w:rsidTr="04D35FF2">
        <w:tc>
          <w:tcPr>
            <w:tcW w:w="2402" w:type="dxa"/>
            <w:hideMark/>
          </w:tcPr>
          <w:p w14:paraId="3B6D67E0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Antall deltagere / utøvere / publikum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6F36E1D3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 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2782599C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Et stort antall deltagere/utøvere/publikum og tett kontakt øker risiko for smitte. Avstandskrav (minimum en meter </w:t>
            </w:r>
            <w:r>
              <w:rPr>
                <w:rFonts w:eastAsia="Times New Roman" w:cstheme="minorHAnsi"/>
                <w:lang w:eastAsia="nb-NO"/>
              </w:rPr>
              <w:t>mellom personer) må overholdes.</w:t>
            </w:r>
          </w:p>
        </w:tc>
        <w:tc>
          <w:tcPr>
            <w:tcW w:w="3229" w:type="dxa"/>
            <w:hideMark/>
          </w:tcPr>
          <w:p w14:paraId="4EB4762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Begrense antall </w:t>
            </w:r>
          </w:p>
          <w:p w14:paraId="7C26D1F8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Redusere nærkontakt, for eksempel ved å redusere antall publikum, regulere publikumsområder, øke antall toaletter </w:t>
            </w:r>
          </w:p>
        </w:tc>
      </w:tr>
      <w:tr w:rsidR="005C38C7" w:rsidRPr="005C38C7" w14:paraId="6B0B3CED" w14:textId="77777777" w:rsidTr="04D35FF2">
        <w:tc>
          <w:tcPr>
            <w:tcW w:w="2402" w:type="dxa"/>
            <w:hideMark/>
          </w:tcPr>
          <w:p w14:paraId="02097CB4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Åpent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4101B2D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vil være usikkerhet rundt antall, tilstedeværelse av personer fra utbruddsområder, risikogrupper og annet.</w:t>
            </w:r>
          </w:p>
          <w:p w14:paraId="7937F8A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Åpent arrangement er per nå ikke tillatt </w:t>
            </w:r>
          </w:p>
        </w:tc>
        <w:tc>
          <w:tcPr>
            <w:tcW w:w="3229" w:type="dxa"/>
            <w:hideMark/>
          </w:tcPr>
          <w:p w14:paraId="734B98ED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Kartlegge og estimere antall </w:t>
            </w:r>
          </w:p>
          <w:p w14:paraId="3636B003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Begrense antall deltagere hvis mulig </w:t>
            </w:r>
          </w:p>
        </w:tc>
      </w:tr>
      <w:tr w:rsidR="005C38C7" w:rsidRPr="005C38C7" w14:paraId="15DEC5C0" w14:textId="77777777" w:rsidTr="04D35FF2">
        <w:tc>
          <w:tcPr>
            <w:tcW w:w="2402" w:type="dxa"/>
            <w:hideMark/>
          </w:tcPr>
          <w:p w14:paraId="292D4822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Matservering / alkoholservering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493519E4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Matserveringssteder er ofte forbundet med tett kontakt. Alkoholservering kan redusere effekt av smitteverntiltak </w:t>
            </w:r>
          </w:p>
        </w:tc>
        <w:tc>
          <w:tcPr>
            <w:tcW w:w="3229" w:type="dxa"/>
            <w:hideMark/>
          </w:tcPr>
          <w:p w14:paraId="152F1BFE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</w:t>
            </w:r>
          </w:p>
          <w:p w14:paraId="4B51A2C9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Øke kapasitet på antall serveringssteder og spiseplasser eller eventuelt avvikle hele eller deler av serveringstilbudet </w:t>
            </w:r>
          </w:p>
        </w:tc>
      </w:tr>
      <w:tr w:rsidR="005C38C7" w:rsidRPr="005C38C7" w14:paraId="6F1EFE0C" w14:textId="77777777" w:rsidTr="04D35FF2">
        <w:tc>
          <w:tcPr>
            <w:tcW w:w="2402" w:type="dxa"/>
            <w:hideMark/>
          </w:tcPr>
          <w:p w14:paraId="1E550A3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Transport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3F7624BE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Transport til og fra arrangementer er ofte forbundet med smitterisiko på grunn av tett kontakt </w:t>
            </w:r>
          </w:p>
        </w:tc>
        <w:tc>
          <w:tcPr>
            <w:tcW w:w="3229" w:type="dxa"/>
            <w:hideMark/>
          </w:tcPr>
          <w:p w14:paraId="326C666A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Øke kapasitet på transport </w:t>
            </w:r>
          </w:p>
          <w:p w14:paraId="7DFDFB6B" w14:textId="149694C8" w:rsidR="005C38C7" w:rsidRPr="005C38C7" w:rsidRDefault="005C38C7" w:rsidP="04D35FF2">
            <w:pPr>
              <w:rPr>
                <w:rFonts w:eastAsia="Times New Roman"/>
                <w:lang w:eastAsia="nb-NO"/>
              </w:rPr>
            </w:pPr>
            <w:r w:rsidRPr="04D35FF2">
              <w:rPr>
                <w:rFonts w:eastAsia="Times New Roman"/>
                <w:lang w:eastAsia="nb-NO"/>
              </w:rPr>
              <w:t>Sikre godt renhold på transportmidler </w:t>
            </w:r>
          </w:p>
          <w:p w14:paraId="03A1BEBD" w14:textId="5F80B84B" w:rsidR="005C38C7" w:rsidRPr="005C38C7" w:rsidRDefault="5CB4C2C7" w:rsidP="04D35FF2">
            <w:pPr>
              <w:rPr>
                <w:rFonts w:ascii="Calibri" w:eastAsia="Calibri" w:hAnsi="Calibri" w:cs="Calibri"/>
              </w:rPr>
            </w:pPr>
            <w:r w:rsidRPr="04D35FF2">
              <w:rPr>
                <w:rFonts w:ascii="Calibri" w:eastAsia="Calibri" w:hAnsi="Calibri" w:cs="Calibri"/>
              </w:rPr>
              <w:t xml:space="preserve">Se </w:t>
            </w:r>
            <w:hyperlink r:id="rId7" w:history="1">
              <w:r w:rsidR="002C749B" w:rsidRPr="00D15485">
                <w:rPr>
                  <w:rStyle w:val="Hyperkobling"/>
                  <w:rFonts w:ascii="Calibri" w:eastAsia="Calibri" w:hAnsi="Calibri" w:cs="Calibri"/>
                </w:rPr>
                <w:t>veileder for kollektivtransport</w:t>
              </w:r>
            </w:hyperlink>
          </w:p>
        </w:tc>
      </w:tr>
      <w:tr w:rsidR="005C38C7" w:rsidRPr="005C38C7" w14:paraId="32DDF6AF" w14:textId="77777777" w:rsidTr="04D35FF2">
        <w:tc>
          <w:tcPr>
            <w:tcW w:w="2402" w:type="dxa"/>
            <w:hideMark/>
          </w:tcPr>
          <w:p w14:paraId="130504B4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Varighet på arrangementet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31" w:type="dxa"/>
            <w:hideMark/>
          </w:tcPr>
          <w:p w14:paraId="4292280F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Langvarige arrangementer vil kunne øke sannsynlighet for smittespredning </w:t>
            </w:r>
          </w:p>
        </w:tc>
        <w:tc>
          <w:tcPr>
            <w:tcW w:w="3229" w:type="dxa"/>
            <w:hideMark/>
          </w:tcPr>
          <w:p w14:paraId="7C17A9E7" w14:textId="77777777" w:rsidR="005C38C7" w:rsidRPr="005C38C7" w:rsidRDefault="005C38C7" w:rsidP="00491C88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Vurdere å korte ned arrangementet </w:t>
            </w:r>
          </w:p>
        </w:tc>
      </w:tr>
    </w:tbl>
    <w:p w14:paraId="084D637B" w14:textId="77777777" w:rsidR="005F2811" w:rsidRDefault="005F2811"/>
    <w:sectPr w:rsidR="005F2811" w:rsidSect="005C38C7"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C7"/>
    <w:rsid w:val="001C7B67"/>
    <w:rsid w:val="002C749B"/>
    <w:rsid w:val="00397AC6"/>
    <w:rsid w:val="00427875"/>
    <w:rsid w:val="004540FB"/>
    <w:rsid w:val="005C38C7"/>
    <w:rsid w:val="005F2811"/>
    <w:rsid w:val="00BC260B"/>
    <w:rsid w:val="00D15485"/>
    <w:rsid w:val="04D35FF2"/>
    <w:rsid w:val="5CB4C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2F8A"/>
  <w15:chartTrackingRefBased/>
  <w15:docId w15:val="{F737D063-F39D-469F-AF6B-0C48D11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C38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38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38C7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8C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hi.no/nettpub/coronavirus/rad-og-informasjon-til-andre-sektorer-og-yrkesgrupper/kollektivtransport/?term=&amp;h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5DE289931AA4CA326949FA2EABB5D" ma:contentTypeVersion="11" ma:contentTypeDescription="Opprett et nytt dokument." ma:contentTypeScope="" ma:versionID="a32f3a0b18d90092656687a35336c8b2">
  <xsd:schema xmlns:xsd="http://www.w3.org/2001/XMLSchema" xmlns:xs="http://www.w3.org/2001/XMLSchema" xmlns:p="http://schemas.microsoft.com/office/2006/metadata/properties" xmlns:ns3="06706d5f-c6ab-4bab-8a36-521cb04bef62" xmlns:ns4="86ced434-4515-4771-959d-5639fa81340c" targetNamespace="http://schemas.microsoft.com/office/2006/metadata/properties" ma:root="true" ma:fieldsID="afa1f85e78eb76121343c209a56e794b" ns3:_="" ns4:_="">
    <xsd:import namespace="06706d5f-c6ab-4bab-8a36-521cb04bef62"/>
    <xsd:import namespace="86ced434-4515-4771-959d-5639fa813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06d5f-c6ab-4bab-8a36-521cb04be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ed434-4515-4771-959d-5639fa813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101C3-04BB-4552-8261-6DAB19A4F9B5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6ced434-4515-4771-959d-5639fa81340c"/>
    <ds:schemaRef ds:uri="http://schemas.microsoft.com/office/2006/metadata/properties"/>
    <ds:schemaRef ds:uri="http://schemas.microsoft.com/office/2006/documentManagement/types"/>
    <ds:schemaRef ds:uri="06706d5f-c6ab-4bab-8a36-521cb04bef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2E376-A35E-4393-9AF2-4203B3F4C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1DA66-EA5C-4658-9697-C64D44D71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06d5f-c6ab-4bab-8a36-521cb04bef62"/>
    <ds:schemaRef ds:uri="86ced434-4515-4771-959d-5639fa813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Anne Lans Syvertsen</cp:lastModifiedBy>
  <cp:revision>2</cp:revision>
  <dcterms:created xsi:type="dcterms:W3CDTF">2020-07-10T06:53:00Z</dcterms:created>
  <dcterms:modified xsi:type="dcterms:W3CDTF">2020-07-10T06:53:00Z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0x010100ECC5DE289931AA4CA326949FA2EABB5D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