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392DCB1" w:rsidP="7E527888" w:rsidRDefault="7A1A265F" w14:paraId="60B5E6A3" w14:textId="40139690">
      <w:pPr>
        <w:rPr>
          <w:b/>
          <w:bCs/>
          <w:sz w:val="16"/>
          <w:szCs w:val="16"/>
        </w:rPr>
      </w:pPr>
      <w:proofErr w:type="spellStart"/>
      <w:r w:rsidRPr="5978B894">
        <w:rPr>
          <w:b/>
          <w:bCs/>
          <w:sz w:val="16"/>
          <w:szCs w:val="16"/>
        </w:rPr>
        <w:t>Blomdalen</w:t>
      </w:r>
      <w:proofErr w:type="spellEnd"/>
      <w:r w:rsidRPr="5978B894">
        <w:rPr>
          <w:b/>
          <w:bCs/>
          <w:sz w:val="16"/>
          <w:szCs w:val="16"/>
        </w:rPr>
        <w:t xml:space="preserve"> skole</w:t>
      </w:r>
      <w:r w:rsidR="4392DCB1">
        <w:br/>
      </w:r>
      <w:proofErr w:type="spellStart"/>
      <w:r w:rsidRPr="5978B894">
        <w:rPr>
          <w:b/>
          <w:bCs/>
          <w:sz w:val="16"/>
          <w:szCs w:val="16"/>
        </w:rPr>
        <w:t>Kallhammervein</w:t>
      </w:r>
      <w:proofErr w:type="spellEnd"/>
      <w:r w:rsidRPr="5978B894">
        <w:rPr>
          <w:b/>
          <w:bCs/>
          <w:sz w:val="16"/>
          <w:szCs w:val="16"/>
        </w:rPr>
        <w:t xml:space="preserve"> 2A</w:t>
      </w:r>
      <w:r w:rsidR="4392DCB1">
        <w:br/>
      </w:r>
      <w:r w:rsidRPr="5978B894">
        <w:rPr>
          <w:b/>
          <w:bCs/>
          <w:sz w:val="16"/>
          <w:szCs w:val="16"/>
        </w:rPr>
        <w:t>4514 Mandal</w:t>
      </w:r>
      <w:r w:rsidR="4392DCB1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77832B3" wp14:editId="0FBF66E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95575" cy="1457325"/>
            <wp:effectExtent l="12512" t="23411" r="12512" b="23411"/>
            <wp:wrapNone/>
            <wp:docPr id="1931214794" name="Bilde 1931214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2695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92DCB1">
        <w:br/>
      </w:r>
      <w:r w:rsidRPr="5978B894">
        <w:rPr>
          <w:b/>
          <w:bCs/>
          <w:sz w:val="16"/>
          <w:szCs w:val="16"/>
        </w:rPr>
        <w:t>Tlf:  38 27 33 00</w:t>
      </w:r>
      <w:r w:rsidR="4392DCB1">
        <w:br/>
      </w:r>
      <w:r w:rsidRPr="5978B894">
        <w:rPr>
          <w:b/>
          <w:bCs/>
          <w:sz w:val="16"/>
          <w:szCs w:val="16"/>
        </w:rPr>
        <w:t xml:space="preserve">e-post: </w:t>
      </w:r>
      <w:hyperlink r:id="rId8">
        <w:r w:rsidRPr="5978B894">
          <w:rPr>
            <w:rStyle w:val="Hyperkobling"/>
            <w:b/>
            <w:bCs/>
            <w:sz w:val="16"/>
            <w:szCs w:val="16"/>
          </w:rPr>
          <w:t>blomdalen@lindesnes.kommune.no</w:t>
        </w:r>
        <w:r w:rsidR="4392DCB1">
          <w:br/>
        </w:r>
      </w:hyperlink>
      <w:r w:rsidRPr="5978B894">
        <w:rPr>
          <w:b/>
          <w:bCs/>
          <w:sz w:val="16"/>
          <w:szCs w:val="16"/>
        </w:rPr>
        <w:t>Melde fravær: send SMS til +47 59 72 45. Start SMS med JGAB</w:t>
      </w:r>
    </w:p>
    <w:p w:rsidR="5978B894" w:rsidP="5978B894" w:rsidRDefault="5978B894" w14:paraId="69A4CE3F" w14:textId="1E8EF011">
      <w:pPr>
        <w:rPr>
          <w:b/>
          <w:bCs/>
          <w:sz w:val="36"/>
          <w:szCs w:val="36"/>
        </w:rPr>
      </w:pPr>
      <w:r w:rsidRPr="25FA429F">
        <w:rPr>
          <w:b/>
          <w:bCs/>
          <w:sz w:val="36"/>
          <w:szCs w:val="36"/>
        </w:rPr>
        <w:t>LÆRINGSPLAN UKE 34</w:t>
      </w:r>
    </w:p>
    <w:p w:rsidR="5978B894" w:rsidP="5978B894" w:rsidRDefault="5978B894" w14:paraId="3B8AC262" w14:textId="1710D765">
      <w:pPr>
        <w:rPr>
          <w:b/>
          <w:bCs/>
        </w:rPr>
      </w:pPr>
      <w:r w:rsidRPr="5978B894">
        <w:rPr>
          <w:b/>
          <w:bCs/>
        </w:rPr>
        <w:t>2022/2023</w:t>
      </w:r>
    </w:p>
    <w:tbl>
      <w:tblPr>
        <w:tblStyle w:val="Tabellrutenett"/>
        <w:tblW w:w="13945" w:type="dxa"/>
        <w:tblLayout w:type="fixed"/>
        <w:tblLook w:val="06A0" w:firstRow="1" w:lastRow="0" w:firstColumn="1" w:lastColumn="0" w:noHBand="1" w:noVBand="1"/>
      </w:tblPr>
      <w:tblGrid>
        <w:gridCol w:w="6975"/>
        <w:gridCol w:w="390"/>
        <w:gridCol w:w="1316"/>
        <w:gridCol w:w="1316"/>
        <w:gridCol w:w="1316"/>
        <w:gridCol w:w="1316"/>
        <w:gridCol w:w="1316"/>
      </w:tblGrid>
      <w:tr w:rsidR="5978B894" w:rsidTr="602E47BB" w14:paraId="7AB64375" w14:textId="77777777">
        <w:trPr>
          <w:trHeight w:val="315"/>
        </w:trPr>
        <w:tc>
          <w:tcPr>
            <w:tcW w:w="6975" w:type="dxa"/>
            <w:vMerge w:val="restart"/>
          </w:tcPr>
          <w:p w:rsidR="5978B894" w:rsidP="664DB91C" w:rsidRDefault="5978B894" w14:paraId="4F406694" w14:textId="50509645">
            <w:pPr>
              <w:rPr>
                <w:b/>
                <w:bCs/>
              </w:rPr>
            </w:pPr>
            <w:r w:rsidRPr="2F904073">
              <w:rPr>
                <w:b/>
                <w:bCs/>
              </w:rPr>
              <w:t>Informasjon:</w:t>
            </w:r>
          </w:p>
          <w:p w:rsidR="5978B894" w:rsidP="2F904073" w:rsidRDefault="2F904073" w14:paraId="34200A26" w14:textId="12387E6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F904073">
              <w:rPr>
                <w:rFonts w:ascii="Calibri" w:hAnsi="Calibri" w:eastAsia="Calibri" w:cs="Calibri"/>
                <w:b/>
                <w:bCs/>
                <w:color w:val="000000" w:themeColor="text1"/>
              </w:rPr>
              <w:t>Velkommen tilbake til skolen. Håper dere har hatt en fin sommer og at det er litt godt å komme tilbake til hverdagen</w:t>
            </w:r>
            <w:r w:rsidRPr="2F904073">
              <w:rPr>
                <w:rFonts w:ascii="Segoe UI Emoji" w:hAnsi="Segoe UI Emoji" w:eastAsia="Segoe UI Emoji" w:cs="Segoe UI Emoji"/>
                <w:b/>
                <w:bCs/>
                <w:color w:val="000000" w:themeColor="text1"/>
              </w:rPr>
              <w:t>😊</w:t>
            </w:r>
            <w:r w:rsidRPr="2F90407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  <w:p w:rsidR="5978B894" w:rsidP="2F904073" w:rsidRDefault="5978B894" w14:paraId="28DA4E52" w14:textId="479B889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978B894" w:rsidP="4376ACB3" w:rsidRDefault="2F904073" w14:paraId="41B35453" w14:textId="5C93EFA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376ACB3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>📌</w:t>
            </w:r>
            <w:r w:rsidRPr="4376ACB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Husk at du skal lese 15 min i selvvalgt bok hver dag.</w:t>
            </w:r>
          </w:p>
          <w:p w:rsidR="5978B894" w:rsidP="4376ACB3" w:rsidRDefault="5978B894" w14:paraId="5ED1AD59" w14:textId="6FD4968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  <w:p w:rsidR="5978B894" w:rsidP="4376ACB3" w:rsidRDefault="2F904073" w14:paraId="5DE08F84" w14:textId="3A91BA0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376ACB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Tips: Det er fint om dere tar med dere en vannflaske på skolen. Det er ikke lov (eller hygienisk) å drikke rett fra va</w:t>
            </w:r>
            <w:r w:rsidR="00BB3CF8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n</w:t>
            </w:r>
            <w:r w:rsidRPr="4376ACB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nautomaten. </w:t>
            </w:r>
          </w:p>
          <w:p w:rsidR="5978B894" w:rsidP="4376ACB3" w:rsidRDefault="5978B894" w14:paraId="7990A9C7" w14:textId="59A934A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  <w:p w:rsidR="5978B894" w:rsidP="4376ACB3" w:rsidRDefault="4376ACB3" w14:paraId="163220EC" w14:textId="560B75D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02E47B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SKOLEFOTO: Fredag 26, </w:t>
            </w:r>
            <w:proofErr w:type="spellStart"/>
            <w:r w:rsidRPr="602E47B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kl</w:t>
            </w:r>
            <w:proofErr w:type="spellEnd"/>
            <w:r w:rsidRPr="602E47B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. </w:t>
            </w:r>
            <w:r w:rsidRPr="602E47BB" w:rsidR="7277BB59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10</w:t>
            </w:r>
            <w:r w:rsidRPr="602E47B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.</w:t>
            </w:r>
            <w:r w:rsidRPr="602E47BB" w:rsidR="0220089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45</w:t>
            </w:r>
            <w:r w:rsidRPr="602E47B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. Look </w:t>
            </w:r>
            <w:proofErr w:type="spellStart"/>
            <w:r w:rsidRPr="602E47B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sharp</w:t>
            </w:r>
            <w:proofErr w:type="spellEnd"/>
            <w:r w:rsidRPr="602E47B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! </w:t>
            </w:r>
            <w:r w:rsidRPr="602E47BB">
              <w:rPr>
                <w:rFonts w:ascii="Segoe UI Emoji" w:hAnsi="Segoe UI Emoji" w:eastAsia="Segoe UI Emoji" w:cs="Segoe UI Emoji"/>
                <w:color w:val="000000" w:themeColor="text1"/>
                <w:sz w:val="20"/>
                <w:szCs w:val="20"/>
              </w:rPr>
              <w:t>😊</w:t>
            </w:r>
            <w:r w:rsidRPr="602E47B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70" w:type="dxa"/>
            <w:gridSpan w:val="6"/>
          </w:tcPr>
          <w:p w:rsidR="5978B894" w:rsidP="5978B894" w:rsidRDefault="5978B894" w14:paraId="5C8E626A" w14:textId="529EBF9A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 xml:space="preserve">Timeplan for klasse </w:t>
            </w:r>
          </w:p>
        </w:tc>
      </w:tr>
      <w:tr w:rsidR="5978B894" w:rsidTr="602E47BB" w14:paraId="119DFF0E" w14:textId="77777777">
        <w:tc>
          <w:tcPr>
            <w:tcW w:w="6975" w:type="dxa"/>
            <w:vMerge/>
          </w:tcPr>
          <w:p w:rsidR="00A92C79" w:rsidRDefault="00A92C79" w14:paraId="2C4D9F94" w14:textId="77777777"/>
        </w:tc>
        <w:tc>
          <w:tcPr>
            <w:tcW w:w="390" w:type="dxa"/>
          </w:tcPr>
          <w:p w:rsidR="5978B894" w:rsidP="5978B894" w:rsidRDefault="5978B894" w14:paraId="30067327" w14:textId="431F09C5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5978B894" w:rsidP="664DB91C" w:rsidRDefault="664DB91C" w14:paraId="6CC08C5A" w14:textId="411E4C70">
            <w:pPr>
              <w:spacing w:line="259" w:lineRule="auto"/>
              <w:rPr>
                <w:b/>
                <w:bCs/>
              </w:rPr>
            </w:pPr>
            <w:r w:rsidRPr="664DB91C">
              <w:rPr>
                <w:b/>
                <w:bCs/>
              </w:rPr>
              <w:t>Mandag</w:t>
            </w:r>
          </w:p>
        </w:tc>
        <w:tc>
          <w:tcPr>
            <w:tcW w:w="1316" w:type="dxa"/>
          </w:tcPr>
          <w:p w:rsidR="5978B894" w:rsidP="5978B894" w:rsidRDefault="664DB91C" w14:paraId="7E9E4ABF" w14:textId="2C30DC86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Tirsdag</w:t>
            </w:r>
          </w:p>
        </w:tc>
        <w:tc>
          <w:tcPr>
            <w:tcW w:w="1316" w:type="dxa"/>
          </w:tcPr>
          <w:p w:rsidR="5978B894" w:rsidP="5978B894" w:rsidRDefault="664DB91C" w14:paraId="7FC7BCE8" w14:textId="619A1503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Onsdag</w:t>
            </w:r>
          </w:p>
        </w:tc>
        <w:tc>
          <w:tcPr>
            <w:tcW w:w="1316" w:type="dxa"/>
          </w:tcPr>
          <w:p w:rsidR="5978B894" w:rsidP="5978B894" w:rsidRDefault="664DB91C" w14:paraId="4FDFA123" w14:textId="6D4B027D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Torsdag</w:t>
            </w:r>
          </w:p>
        </w:tc>
        <w:tc>
          <w:tcPr>
            <w:tcW w:w="1316" w:type="dxa"/>
          </w:tcPr>
          <w:p w:rsidR="5978B894" w:rsidP="5978B894" w:rsidRDefault="664DB91C" w14:paraId="6DA1C69E" w14:textId="1A2CA9DC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Fredag</w:t>
            </w:r>
          </w:p>
        </w:tc>
      </w:tr>
      <w:tr w:rsidR="5978B894" w:rsidTr="602E47BB" w14:paraId="70239CAE" w14:textId="77777777">
        <w:tc>
          <w:tcPr>
            <w:tcW w:w="6975" w:type="dxa"/>
            <w:vMerge/>
          </w:tcPr>
          <w:p w:rsidR="00A92C79" w:rsidRDefault="00A92C79" w14:paraId="55D1CFA1" w14:textId="77777777"/>
        </w:tc>
        <w:tc>
          <w:tcPr>
            <w:tcW w:w="390" w:type="dxa"/>
          </w:tcPr>
          <w:p w:rsidR="5978B894" w:rsidP="5978B894" w:rsidRDefault="664DB91C" w14:paraId="29522A78" w14:textId="64809856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1</w:t>
            </w:r>
          </w:p>
        </w:tc>
        <w:tc>
          <w:tcPr>
            <w:tcW w:w="1316" w:type="dxa"/>
          </w:tcPr>
          <w:p w:rsidR="5978B894" w:rsidP="4376ACB3" w:rsidRDefault="7E527888" w14:paraId="021F78AA" w14:textId="2B504BF3">
            <w:pPr>
              <w:rPr>
                <w:sz w:val="18"/>
                <w:szCs w:val="18"/>
              </w:rPr>
            </w:pPr>
            <w:r w:rsidRPr="4376ACB3">
              <w:rPr>
                <w:sz w:val="18"/>
                <w:szCs w:val="18"/>
              </w:rPr>
              <w:t>Engelsk</w:t>
            </w:r>
          </w:p>
        </w:tc>
        <w:tc>
          <w:tcPr>
            <w:tcW w:w="1316" w:type="dxa"/>
          </w:tcPr>
          <w:p w:rsidR="5978B894" w:rsidP="7E527888" w:rsidRDefault="7E527888" w14:paraId="0C1CDFE3" w14:textId="6A2014D6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Tilvalgsfag</w:t>
            </w:r>
          </w:p>
        </w:tc>
        <w:tc>
          <w:tcPr>
            <w:tcW w:w="1316" w:type="dxa"/>
          </w:tcPr>
          <w:p w:rsidR="5978B894" w:rsidP="7E527888" w:rsidRDefault="7E527888" w14:paraId="2E310026" w14:textId="730D7A2A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Matematikk</w:t>
            </w:r>
          </w:p>
        </w:tc>
        <w:tc>
          <w:tcPr>
            <w:tcW w:w="1316" w:type="dxa"/>
          </w:tcPr>
          <w:p w:rsidR="5978B894" w:rsidP="7E527888" w:rsidRDefault="7E527888" w14:paraId="343D7B04" w14:textId="2BBAE82C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Tilvalgsfag</w:t>
            </w:r>
          </w:p>
        </w:tc>
        <w:tc>
          <w:tcPr>
            <w:tcW w:w="1316" w:type="dxa"/>
          </w:tcPr>
          <w:p w:rsidR="5978B894" w:rsidP="4376ACB3" w:rsidRDefault="7E527888" w14:paraId="752AF87C" w14:textId="4750E6E0">
            <w:pPr>
              <w:rPr>
                <w:sz w:val="18"/>
                <w:szCs w:val="18"/>
                <w:highlight w:val="yellow"/>
              </w:rPr>
            </w:pPr>
            <w:r w:rsidRPr="4376ACB3">
              <w:rPr>
                <w:sz w:val="18"/>
                <w:szCs w:val="18"/>
                <w:highlight w:val="yellow"/>
              </w:rPr>
              <w:t>Norsk</w:t>
            </w:r>
          </w:p>
        </w:tc>
      </w:tr>
      <w:tr w:rsidR="5978B894" w:rsidTr="602E47BB" w14:paraId="65535533" w14:textId="77777777">
        <w:tc>
          <w:tcPr>
            <w:tcW w:w="6975" w:type="dxa"/>
            <w:vMerge/>
          </w:tcPr>
          <w:p w:rsidR="00A92C79" w:rsidRDefault="00A92C79" w14:paraId="4F4437CD" w14:textId="77777777"/>
        </w:tc>
        <w:tc>
          <w:tcPr>
            <w:tcW w:w="390" w:type="dxa"/>
          </w:tcPr>
          <w:p w:rsidR="5978B894" w:rsidP="5978B894" w:rsidRDefault="664DB91C" w14:paraId="4B5C3C24" w14:textId="18F8E601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2</w:t>
            </w:r>
          </w:p>
        </w:tc>
        <w:tc>
          <w:tcPr>
            <w:tcW w:w="1316" w:type="dxa"/>
          </w:tcPr>
          <w:p w:rsidR="5978B894" w:rsidP="4376ACB3" w:rsidRDefault="7E527888" w14:paraId="34E79B46" w14:textId="2B74D093">
            <w:pPr>
              <w:rPr>
                <w:sz w:val="18"/>
                <w:szCs w:val="18"/>
              </w:rPr>
            </w:pPr>
            <w:r w:rsidRPr="4376ACB3">
              <w:rPr>
                <w:sz w:val="18"/>
                <w:szCs w:val="18"/>
              </w:rPr>
              <w:t>Engelsk</w:t>
            </w:r>
          </w:p>
        </w:tc>
        <w:tc>
          <w:tcPr>
            <w:tcW w:w="1316" w:type="dxa"/>
          </w:tcPr>
          <w:p w:rsidR="5978B894" w:rsidP="7E527888" w:rsidRDefault="7E527888" w14:paraId="424F3516" w14:textId="625C1258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Naturfag</w:t>
            </w:r>
          </w:p>
        </w:tc>
        <w:tc>
          <w:tcPr>
            <w:tcW w:w="1316" w:type="dxa"/>
          </w:tcPr>
          <w:p w:rsidR="5978B894" w:rsidP="7E527888" w:rsidRDefault="7E527888" w14:paraId="6E69A254" w14:textId="0364C066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Norsk</w:t>
            </w:r>
          </w:p>
        </w:tc>
        <w:tc>
          <w:tcPr>
            <w:tcW w:w="1316" w:type="dxa"/>
          </w:tcPr>
          <w:p w:rsidR="5978B894" w:rsidP="7E527888" w:rsidRDefault="7E527888" w14:paraId="3CE38B7E" w14:textId="6F1E044D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Tilvalgsfag</w:t>
            </w:r>
          </w:p>
        </w:tc>
        <w:tc>
          <w:tcPr>
            <w:tcW w:w="1316" w:type="dxa"/>
          </w:tcPr>
          <w:p w:rsidR="5978B894" w:rsidP="7E527888" w:rsidRDefault="7E527888" w14:paraId="44428CD7" w14:textId="24534C78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Kroppsøving</w:t>
            </w:r>
          </w:p>
        </w:tc>
      </w:tr>
      <w:tr w:rsidR="5978B894" w:rsidTr="602E47BB" w14:paraId="424A12B6" w14:textId="77777777">
        <w:tc>
          <w:tcPr>
            <w:tcW w:w="6975" w:type="dxa"/>
            <w:vMerge/>
          </w:tcPr>
          <w:p w:rsidR="00A92C79" w:rsidRDefault="00A92C79" w14:paraId="2B072297" w14:textId="77777777"/>
        </w:tc>
        <w:tc>
          <w:tcPr>
            <w:tcW w:w="390" w:type="dxa"/>
          </w:tcPr>
          <w:p w:rsidR="5978B894" w:rsidP="5978B894" w:rsidRDefault="664DB91C" w14:paraId="2B7C5AFF" w14:textId="35AD6B38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3</w:t>
            </w:r>
          </w:p>
        </w:tc>
        <w:tc>
          <w:tcPr>
            <w:tcW w:w="1316" w:type="dxa"/>
          </w:tcPr>
          <w:p w:rsidR="5978B894" w:rsidP="4376ACB3" w:rsidRDefault="7E527888" w14:paraId="54C823D3" w14:textId="7539D203">
            <w:pPr>
              <w:rPr>
                <w:sz w:val="18"/>
                <w:szCs w:val="18"/>
              </w:rPr>
            </w:pPr>
            <w:r w:rsidRPr="4376ACB3">
              <w:rPr>
                <w:sz w:val="18"/>
                <w:szCs w:val="18"/>
              </w:rPr>
              <w:t>K&amp;H</w:t>
            </w:r>
          </w:p>
        </w:tc>
        <w:tc>
          <w:tcPr>
            <w:tcW w:w="1316" w:type="dxa"/>
          </w:tcPr>
          <w:p w:rsidR="5978B894" w:rsidP="7E527888" w:rsidRDefault="7E527888" w14:paraId="0D10A6FD" w14:textId="19F1A232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Naturfag</w:t>
            </w:r>
          </w:p>
        </w:tc>
        <w:tc>
          <w:tcPr>
            <w:tcW w:w="1316" w:type="dxa"/>
          </w:tcPr>
          <w:p w:rsidR="5978B894" w:rsidP="4376ACB3" w:rsidRDefault="7E527888" w14:paraId="0A4096CD" w14:textId="60473DC9">
            <w:pPr>
              <w:rPr>
                <w:sz w:val="18"/>
                <w:szCs w:val="18"/>
                <w:highlight w:val="yellow"/>
              </w:rPr>
            </w:pPr>
            <w:r w:rsidRPr="4376ACB3">
              <w:rPr>
                <w:sz w:val="18"/>
                <w:szCs w:val="18"/>
                <w:highlight w:val="yellow"/>
              </w:rPr>
              <w:t>Norsk</w:t>
            </w:r>
          </w:p>
        </w:tc>
        <w:tc>
          <w:tcPr>
            <w:tcW w:w="1316" w:type="dxa"/>
          </w:tcPr>
          <w:p w:rsidR="5978B894" w:rsidP="7E527888" w:rsidRDefault="7E527888" w14:paraId="7B659B36" w14:textId="15C6649C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Musikk</w:t>
            </w:r>
          </w:p>
        </w:tc>
        <w:tc>
          <w:tcPr>
            <w:tcW w:w="1316" w:type="dxa"/>
          </w:tcPr>
          <w:p w:rsidR="5978B894" w:rsidP="7E527888" w:rsidRDefault="7E527888" w14:paraId="0952D768" w14:textId="1A248FEC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Samfunnsfag</w:t>
            </w:r>
          </w:p>
        </w:tc>
      </w:tr>
      <w:tr w:rsidR="5978B894" w:rsidTr="602E47BB" w14:paraId="3E8405D1" w14:textId="77777777">
        <w:tc>
          <w:tcPr>
            <w:tcW w:w="6975" w:type="dxa"/>
            <w:vMerge/>
          </w:tcPr>
          <w:p w:rsidR="00A92C79" w:rsidRDefault="00A92C79" w14:paraId="7388EA90" w14:textId="77777777"/>
        </w:tc>
        <w:tc>
          <w:tcPr>
            <w:tcW w:w="390" w:type="dxa"/>
          </w:tcPr>
          <w:p w:rsidR="5978B894" w:rsidP="5978B894" w:rsidRDefault="664DB91C" w14:paraId="2A0EEF95" w14:textId="2F66BAFD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4</w:t>
            </w:r>
          </w:p>
        </w:tc>
        <w:tc>
          <w:tcPr>
            <w:tcW w:w="1316" w:type="dxa"/>
          </w:tcPr>
          <w:p w:rsidR="5978B894" w:rsidP="4376ACB3" w:rsidRDefault="7E527888" w14:paraId="3D092D40" w14:textId="29E6BC85">
            <w:pPr>
              <w:rPr>
                <w:sz w:val="18"/>
                <w:szCs w:val="18"/>
              </w:rPr>
            </w:pPr>
            <w:r w:rsidRPr="4376ACB3">
              <w:rPr>
                <w:sz w:val="18"/>
                <w:szCs w:val="18"/>
              </w:rPr>
              <w:t>Kroppsøving</w:t>
            </w:r>
          </w:p>
        </w:tc>
        <w:tc>
          <w:tcPr>
            <w:tcW w:w="1316" w:type="dxa"/>
          </w:tcPr>
          <w:p w:rsidR="5978B894" w:rsidP="7E527888" w:rsidRDefault="7E527888" w14:paraId="02612FA1" w14:textId="6553ECBC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Matematikk</w:t>
            </w:r>
          </w:p>
        </w:tc>
        <w:tc>
          <w:tcPr>
            <w:tcW w:w="1316" w:type="dxa"/>
          </w:tcPr>
          <w:p w:rsidR="5978B894" w:rsidP="7E527888" w:rsidRDefault="7E527888" w14:paraId="0CBC7ED6" w14:textId="1773DD74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Naturfag</w:t>
            </w:r>
          </w:p>
        </w:tc>
        <w:tc>
          <w:tcPr>
            <w:tcW w:w="1316" w:type="dxa"/>
          </w:tcPr>
          <w:p w:rsidR="5978B894" w:rsidP="7E527888" w:rsidRDefault="7E527888" w14:paraId="564366EF" w14:textId="21C9712D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M&amp;H</w:t>
            </w:r>
          </w:p>
        </w:tc>
        <w:tc>
          <w:tcPr>
            <w:tcW w:w="1316" w:type="dxa"/>
          </w:tcPr>
          <w:p w:rsidR="5978B894" w:rsidP="7E527888" w:rsidRDefault="7E527888" w14:paraId="31314F16" w14:textId="481DFCC3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Samfunnsfag</w:t>
            </w:r>
          </w:p>
        </w:tc>
      </w:tr>
      <w:tr w:rsidR="5978B894" w:rsidTr="602E47BB" w14:paraId="27DA21C8" w14:textId="77777777">
        <w:tc>
          <w:tcPr>
            <w:tcW w:w="6975" w:type="dxa"/>
            <w:vMerge/>
          </w:tcPr>
          <w:p w:rsidR="00A92C79" w:rsidRDefault="00A92C79" w14:paraId="55296D8A" w14:textId="77777777"/>
        </w:tc>
        <w:tc>
          <w:tcPr>
            <w:tcW w:w="390" w:type="dxa"/>
          </w:tcPr>
          <w:p w:rsidR="5978B894" w:rsidP="5978B894" w:rsidRDefault="664DB91C" w14:paraId="0D325A12" w14:textId="2A863EA8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5</w:t>
            </w:r>
          </w:p>
        </w:tc>
        <w:tc>
          <w:tcPr>
            <w:tcW w:w="1316" w:type="dxa"/>
          </w:tcPr>
          <w:p w:rsidR="5978B894" w:rsidP="4376ACB3" w:rsidRDefault="7E527888" w14:paraId="01C18CE4" w14:textId="7B829C22">
            <w:pPr>
              <w:rPr>
                <w:sz w:val="18"/>
                <w:szCs w:val="18"/>
              </w:rPr>
            </w:pPr>
            <w:r w:rsidRPr="4376ACB3">
              <w:rPr>
                <w:sz w:val="18"/>
                <w:szCs w:val="18"/>
              </w:rPr>
              <w:t>Kroppsøving</w:t>
            </w:r>
          </w:p>
        </w:tc>
        <w:tc>
          <w:tcPr>
            <w:tcW w:w="1316" w:type="dxa"/>
          </w:tcPr>
          <w:p w:rsidR="5978B894" w:rsidP="7E527888" w:rsidRDefault="7E527888" w14:paraId="79CD9153" w14:textId="6A4FAEC3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Samfunnsfag</w:t>
            </w:r>
          </w:p>
        </w:tc>
        <w:tc>
          <w:tcPr>
            <w:tcW w:w="1316" w:type="dxa"/>
          </w:tcPr>
          <w:p w:rsidR="5978B894" w:rsidP="7E527888" w:rsidRDefault="7E527888" w14:paraId="69175DBD" w14:textId="71D3AB10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KRLE</w:t>
            </w:r>
          </w:p>
        </w:tc>
        <w:tc>
          <w:tcPr>
            <w:tcW w:w="1316" w:type="dxa"/>
          </w:tcPr>
          <w:p w:rsidR="5978B894" w:rsidP="7E527888" w:rsidRDefault="7E527888" w14:paraId="731B73EB" w14:textId="58D95569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M&amp;H</w:t>
            </w:r>
          </w:p>
        </w:tc>
        <w:tc>
          <w:tcPr>
            <w:tcW w:w="1316" w:type="dxa"/>
          </w:tcPr>
          <w:p w:rsidR="5978B894" w:rsidP="7E527888" w:rsidRDefault="7E527888" w14:paraId="5A2B3A86" w14:textId="441058EB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Engelsk</w:t>
            </w:r>
          </w:p>
        </w:tc>
      </w:tr>
      <w:tr w:rsidR="5978B894" w:rsidTr="602E47BB" w14:paraId="71CC4F43" w14:textId="77777777">
        <w:tc>
          <w:tcPr>
            <w:tcW w:w="6975" w:type="dxa"/>
            <w:vMerge/>
          </w:tcPr>
          <w:p w:rsidR="00A92C79" w:rsidRDefault="00A92C79" w14:paraId="7777CA24" w14:textId="77777777"/>
        </w:tc>
        <w:tc>
          <w:tcPr>
            <w:tcW w:w="390" w:type="dxa"/>
          </w:tcPr>
          <w:p w:rsidR="5978B894" w:rsidP="5978B894" w:rsidRDefault="664DB91C" w14:paraId="1EBBFF86" w14:textId="4EC8187D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6</w:t>
            </w:r>
          </w:p>
        </w:tc>
        <w:tc>
          <w:tcPr>
            <w:tcW w:w="1316" w:type="dxa"/>
          </w:tcPr>
          <w:p w:rsidR="5978B894" w:rsidP="7E527888" w:rsidRDefault="7E527888" w14:paraId="248DE71C" w14:textId="2D0DE446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Matematikk</w:t>
            </w:r>
          </w:p>
        </w:tc>
        <w:tc>
          <w:tcPr>
            <w:tcW w:w="1316" w:type="dxa"/>
          </w:tcPr>
          <w:p w:rsidR="5978B894" w:rsidP="4376ACB3" w:rsidRDefault="7E527888" w14:paraId="2231B81E" w14:textId="52235D1A">
            <w:pPr>
              <w:rPr>
                <w:sz w:val="18"/>
                <w:szCs w:val="18"/>
                <w:highlight w:val="yellow"/>
              </w:rPr>
            </w:pPr>
            <w:r w:rsidRPr="4376ACB3">
              <w:rPr>
                <w:sz w:val="18"/>
                <w:szCs w:val="18"/>
                <w:highlight w:val="yellow"/>
              </w:rPr>
              <w:t>Norsk</w:t>
            </w:r>
          </w:p>
        </w:tc>
        <w:tc>
          <w:tcPr>
            <w:tcW w:w="1316" w:type="dxa"/>
          </w:tcPr>
          <w:p w:rsidR="5978B894" w:rsidP="7E527888" w:rsidRDefault="7E527888" w14:paraId="4C953557" w14:textId="0738BC0E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Valgfag</w:t>
            </w:r>
          </w:p>
        </w:tc>
        <w:tc>
          <w:tcPr>
            <w:tcW w:w="1316" w:type="dxa"/>
          </w:tcPr>
          <w:p w:rsidR="5978B894" w:rsidP="7E527888" w:rsidRDefault="7E527888" w14:paraId="0B9F5035" w14:textId="4D3273F1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M&amp;H</w:t>
            </w:r>
          </w:p>
        </w:tc>
        <w:tc>
          <w:tcPr>
            <w:tcW w:w="1316" w:type="dxa"/>
          </w:tcPr>
          <w:p w:rsidR="5978B894" w:rsidP="7E527888" w:rsidRDefault="7E527888" w14:paraId="0C6815D8" w14:textId="43A484A2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UV</w:t>
            </w:r>
          </w:p>
        </w:tc>
      </w:tr>
      <w:tr w:rsidR="5978B894" w:rsidTr="602E47BB" w14:paraId="35E7FBFD" w14:textId="77777777">
        <w:tc>
          <w:tcPr>
            <w:tcW w:w="6975" w:type="dxa"/>
            <w:vMerge/>
          </w:tcPr>
          <w:p w:rsidR="00A92C79" w:rsidRDefault="00A92C79" w14:paraId="0AC9CB69" w14:textId="77777777"/>
        </w:tc>
        <w:tc>
          <w:tcPr>
            <w:tcW w:w="390" w:type="dxa"/>
          </w:tcPr>
          <w:p w:rsidR="5978B894" w:rsidP="5978B894" w:rsidRDefault="664DB91C" w14:paraId="065E7AFC" w14:textId="185AEBD0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7</w:t>
            </w:r>
          </w:p>
        </w:tc>
        <w:tc>
          <w:tcPr>
            <w:tcW w:w="1316" w:type="dxa"/>
          </w:tcPr>
          <w:p w:rsidR="5978B894" w:rsidP="7E527888" w:rsidRDefault="5978B894" w14:paraId="45AE352D" w14:textId="702A54C2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5978B894" w:rsidP="7E527888" w:rsidRDefault="5978B894" w14:paraId="4F5E0A05" w14:textId="32A4EE16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5978B894" w:rsidP="7E527888" w:rsidRDefault="7E527888" w14:paraId="31D0ABBF" w14:textId="38B0F27D">
            <w:pPr>
              <w:rPr>
                <w:sz w:val="18"/>
                <w:szCs w:val="18"/>
              </w:rPr>
            </w:pPr>
            <w:r w:rsidRPr="7E527888">
              <w:rPr>
                <w:sz w:val="18"/>
                <w:szCs w:val="18"/>
              </w:rPr>
              <w:t>Valgfag</w:t>
            </w:r>
          </w:p>
        </w:tc>
        <w:tc>
          <w:tcPr>
            <w:tcW w:w="1316" w:type="dxa"/>
          </w:tcPr>
          <w:p w:rsidR="5978B894" w:rsidP="7E527888" w:rsidRDefault="5978B894" w14:paraId="4E0CA7D8" w14:textId="72B969FC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5978B894" w:rsidP="7E527888" w:rsidRDefault="5978B894" w14:paraId="4D57A9F4" w14:textId="7E36F628">
            <w:pPr>
              <w:rPr>
                <w:sz w:val="18"/>
                <w:szCs w:val="18"/>
              </w:rPr>
            </w:pPr>
          </w:p>
        </w:tc>
      </w:tr>
    </w:tbl>
    <w:p w:rsidR="5978B894" w:rsidP="5978B894" w:rsidRDefault="5978B894" w14:paraId="719C4DE0" w14:textId="1381AA27">
      <w:pPr>
        <w:rPr>
          <w:b/>
          <w:bCs/>
        </w:rPr>
      </w:pPr>
    </w:p>
    <w:tbl>
      <w:tblPr>
        <w:tblStyle w:val="Tabellrutenett"/>
        <w:tblW w:w="13953" w:type="dxa"/>
        <w:tblLayout w:type="fixed"/>
        <w:tblLook w:val="06A0" w:firstRow="1" w:lastRow="0" w:firstColumn="1" w:lastColumn="0" w:noHBand="1" w:noVBand="1"/>
      </w:tblPr>
      <w:tblGrid>
        <w:gridCol w:w="2415"/>
        <w:gridCol w:w="3846"/>
        <w:gridCol w:w="3846"/>
        <w:gridCol w:w="3846"/>
      </w:tblGrid>
      <w:tr w:rsidR="5978B894" w:rsidTr="6F61D755" w14:paraId="4B5E0464" w14:textId="77777777">
        <w:tc>
          <w:tcPr>
            <w:tcW w:w="2415" w:type="dxa"/>
            <w:shd w:val="clear" w:color="auto" w:fill="D9E2F3" w:themeFill="accent1" w:themeFillTint="33"/>
            <w:tcMar/>
          </w:tcPr>
          <w:p w:rsidR="5978B894" w:rsidP="5978B894" w:rsidRDefault="5978B894" w14:paraId="594CB564" w14:textId="372BAE4E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Fag</w:t>
            </w: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33F06163" w14:textId="40E87940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A</w:t>
            </w: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4F3E016A" w14:textId="166CCBCD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B</w:t>
            </w: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226BB95C" w14:textId="1F74AB6F">
            <w:pPr>
              <w:rPr>
                <w:b/>
                <w:bCs/>
              </w:rPr>
            </w:pPr>
            <w:r w:rsidRPr="5978B894">
              <w:rPr>
                <w:b/>
                <w:bCs/>
              </w:rPr>
              <w:t>C</w:t>
            </w:r>
          </w:p>
        </w:tc>
      </w:tr>
      <w:tr w:rsidR="5978B894" w:rsidTr="6F61D755" w14:paraId="0C4D1229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7E527888" w:rsidRDefault="42335694" w14:paraId="52663808" w14:textId="5E35F44F">
            <w:pPr>
              <w:rPr>
                <w:b/>
                <w:bCs/>
              </w:rPr>
            </w:pPr>
            <w:r w:rsidRPr="7E527888">
              <w:rPr>
                <w:b/>
                <w:bCs/>
              </w:rPr>
              <w:t>Norsk</w:t>
            </w:r>
          </w:p>
          <w:p w:rsidR="5978B894" w:rsidP="7E527888" w:rsidRDefault="7E527888" w14:paraId="626F551E" w14:textId="48F5430C">
            <w:r>
              <w:t>JGAB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2F904073" w:rsidRDefault="2F904073" w14:paraId="76C02A30" w14:textId="716C2016">
            <w:r w:rsidRPr="2F904073">
              <w:rPr>
                <w:rFonts w:ascii="Calibri" w:hAnsi="Calibri" w:eastAsia="Calibri" w:cs="Calibri"/>
                <w:b/>
                <w:bCs/>
              </w:rPr>
              <w:t>Læringsmål: Kunne redegjøre for hva som kjennetegner lyrikk</w:t>
            </w:r>
          </w:p>
        </w:tc>
      </w:tr>
      <w:tr w:rsidR="5978B894" w:rsidTr="6F61D755" w14:paraId="24D85EC8" w14:textId="77777777">
        <w:tc>
          <w:tcPr>
            <w:tcW w:w="2415" w:type="dxa"/>
            <w:vMerge/>
            <w:tcMar/>
          </w:tcPr>
          <w:p w:rsidR="00A92C79" w:rsidRDefault="00A92C79" w14:paraId="2BBD63B4" w14:textId="77777777"/>
        </w:tc>
        <w:tc>
          <w:tcPr>
            <w:tcW w:w="11538" w:type="dxa"/>
            <w:gridSpan w:val="3"/>
            <w:shd w:val="clear" w:color="auto" w:fill="D9E2F3" w:themeFill="accent1" w:themeFillTint="33"/>
            <w:tcMar/>
          </w:tcPr>
          <w:p w:rsidR="2F904073" w:rsidRDefault="2F904073" w14:paraId="4D3F3EE2" w14:textId="334C7127">
            <w:r w:rsidRPr="2F904073">
              <w:rPr>
                <w:rFonts w:ascii="Calibri" w:hAnsi="Calibri" w:eastAsia="Calibri" w:cs="Calibri"/>
              </w:rPr>
              <w:t xml:space="preserve">Til fredag: Finn en sangtekst eller et dikt der du finner eksempler på ulike virkemidler. Eks: Rim, bokstavrim, symboler, </w:t>
            </w:r>
            <w:proofErr w:type="spellStart"/>
            <w:r w:rsidRPr="2F904073">
              <w:rPr>
                <w:rFonts w:ascii="Calibri" w:hAnsi="Calibri" w:eastAsia="Calibri" w:cs="Calibri"/>
              </w:rPr>
              <w:t>språkbilder</w:t>
            </w:r>
            <w:proofErr w:type="spellEnd"/>
            <w:r w:rsidRPr="2F904073">
              <w:rPr>
                <w:rFonts w:ascii="Calibri" w:hAnsi="Calibri" w:eastAsia="Calibri" w:cs="Calibri"/>
              </w:rPr>
              <w:t xml:space="preserve"> og/eller metaforer. Skriv ned teksten og presenter den i </w:t>
            </w:r>
            <w:proofErr w:type="spellStart"/>
            <w:r w:rsidRPr="2F904073">
              <w:rPr>
                <w:rFonts w:ascii="Calibri" w:hAnsi="Calibri" w:eastAsia="Calibri" w:cs="Calibri"/>
              </w:rPr>
              <w:t>læringsgruppa</w:t>
            </w:r>
            <w:proofErr w:type="spellEnd"/>
            <w:r w:rsidRPr="2F904073">
              <w:rPr>
                <w:rFonts w:ascii="Calibri" w:hAnsi="Calibri" w:eastAsia="Calibri" w:cs="Calibri"/>
              </w:rPr>
              <w:t>. Skriv enten på PC eller egen skrivebok.</w:t>
            </w:r>
          </w:p>
        </w:tc>
      </w:tr>
      <w:tr w:rsidR="5978B894" w:rsidTr="6F61D755" w14:paraId="36781D3E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16412581" w14:textId="63B5EEEC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Matte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664DB91C" w:rsidRDefault="5978B894" w14:paraId="24C6A980" w14:textId="13CD1A6E">
            <w:pPr>
              <w:spacing w:line="259" w:lineRule="auto"/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5978B894" w:rsidTr="6F61D755" w14:paraId="240F0E6E" w14:textId="77777777">
        <w:tc>
          <w:tcPr>
            <w:tcW w:w="2415" w:type="dxa"/>
            <w:vMerge/>
            <w:tcMar/>
          </w:tcPr>
          <w:p w:rsidR="5978B894" w:rsidP="5978B894" w:rsidRDefault="5978B894" w14:paraId="014293BD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555DC975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44854721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0CC7923B" w14:textId="3A8D4BC3">
            <w:pPr>
              <w:rPr>
                <w:b/>
                <w:bCs/>
              </w:rPr>
            </w:pPr>
          </w:p>
        </w:tc>
      </w:tr>
      <w:tr w:rsidR="5978B894" w:rsidTr="6F61D755" w14:paraId="29156277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7E527888" w:rsidRDefault="42335694" w14:paraId="116DA18C" w14:textId="7D4E0372">
            <w:pPr>
              <w:rPr>
                <w:b/>
                <w:bCs/>
              </w:rPr>
            </w:pPr>
            <w:r w:rsidRPr="7E527888">
              <w:rPr>
                <w:b/>
                <w:bCs/>
              </w:rPr>
              <w:t>Engelsk</w:t>
            </w:r>
          </w:p>
          <w:p w:rsidR="5978B894" w:rsidP="5978B894" w:rsidRDefault="7E527888" w14:paraId="6F8ECE4F" w14:textId="28169179">
            <w:pPr>
              <w:rPr>
                <w:b/>
                <w:bCs/>
              </w:rPr>
            </w:pPr>
            <w:r>
              <w:t>JGAB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4E594D5A" w14:textId="43C89D14">
            <w:pPr>
              <w:rPr>
                <w:b/>
                <w:bCs/>
              </w:rPr>
            </w:pPr>
            <w:r w:rsidRPr="4376ACB3">
              <w:rPr>
                <w:b/>
                <w:bCs/>
              </w:rPr>
              <w:t xml:space="preserve">Læringsmål: </w:t>
            </w:r>
            <w:proofErr w:type="spellStart"/>
            <w:r w:rsidRPr="4376ACB3">
              <w:rPr>
                <w:b/>
                <w:bCs/>
              </w:rPr>
              <w:t>Read</w:t>
            </w:r>
            <w:proofErr w:type="spellEnd"/>
            <w:r w:rsidRPr="4376ACB3">
              <w:rPr>
                <w:b/>
                <w:bCs/>
              </w:rPr>
              <w:t xml:space="preserve"> and </w:t>
            </w:r>
            <w:proofErr w:type="spellStart"/>
            <w:r w:rsidRPr="4376ACB3">
              <w:rPr>
                <w:b/>
                <w:bCs/>
              </w:rPr>
              <w:t>retell</w:t>
            </w:r>
            <w:proofErr w:type="spellEnd"/>
            <w:r w:rsidRPr="4376ACB3">
              <w:rPr>
                <w:b/>
                <w:bCs/>
              </w:rPr>
              <w:t xml:space="preserve">. </w:t>
            </w:r>
            <w:proofErr w:type="spellStart"/>
            <w:r w:rsidRPr="4376ACB3">
              <w:rPr>
                <w:b/>
                <w:bCs/>
              </w:rPr>
              <w:t>Adverbs</w:t>
            </w:r>
            <w:proofErr w:type="spellEnd"/>
            <w:r w:rsidRPr="4376ACB3">
              <w:rPr>
                <w:b/>
                <w:bCs/>
              </w:rPr>
              <w:t>.</w:t>
            </w:r>
          </w:p>
        </w:tc>
      </w:tr>
      <w:tr w:rsidR="5978B894" w:rsidTr="6F61D755" w14:paraId="167D3D37" w14:textId="77777777">
        <w:tc>
          <w:tcPr>
            <w:tcW w:w="2415" w:type="dxa"/>
            <w:vMerge/>
            <w:tcMar/>
          </w:tcPr>
          <w:p w:rsidR="5978B894" w:rsidP="5978B894" w:rsidRDefault="5978B894" w14:paraId="6E5A9B3D" w14:textId="3A8D4BC3">
            <w:pPr>
              <w:rPr>
                <w:b/>
                <w:bCs/>
              </w:rPr>
            </w:pPr>
          </w:p>
        </w:tc>
        <w:tc>
          <w:tcPr>
            <w:tcW w:w="11538" w:type="dxa"/>
            <w:gridSpan w:val="3"/>
            <w:shd w:val="clear" w:color="auto" w:fill="D9E2F3" w:themeFill="accent1" w:themeFillTint="33"/>
            <w:tcMar/>
          </w:tcPr>
          <w:p w:rsidR="5978B894" w:rsidP="4376ACB3" w:rsidRDefault="4376ACB3" w14:paraId="52477F03" w14:textId="78DE6DE2">
            <w:proofErr w:type="spellStart"/>
            <w:r>
              <w:t>Culture</w:t>
            </w:r>
            <w:proofErr w:type="spellEnd"/>
            <w:r>
              <w:t xml:space="preserve"> is </w:t>
            </w:r>
            <w:proofErr w:type="spellStart"/>
            <w:r>
              <w:t>synonymous</w:t>
            </w:r>
            <w:proofErr w:type="spellEnd"/>
            <w:r>
              <w:t xml:space="preserve"> with </w:t>
            </w:r>
            <w:proofErr w:type="spellStart"/>
            <w:r>
              <w:t>customs</w:t>
            </w:r>
            <w:proofErr w:type="spellEnd"/>
            <w:r>
              <w:t xml:space="preserve">: the </w:t>
            </w:r>
            <w:proofErr w:type="spellStart"/>
            <w:r>
              <w:t>holidays</w:t>
            </w:r>
            <w:proofErr w:type="spellEnd"/>
            <w:r>
              <w:t xml:space="preserve"> we </w:t>
            </w:r>
            <w:proofErr w:type="spellStart"/>
            <w:r>
              <w:t>celebrate</w:t>
            </w:r>
            <w:proofErr w:type="spellEnd"/>
            <w:r>
              <w:t xml:space="preserve">, the food we </w:t>
            </w:r>
            <w:proofErr w:type="spellStart"/>
            <w:r>
              <w:t>eat</w:t>
            </w:r>
            <w:proofErr w:type="spellEnd"/>
            <w:r>
              <w:t xml:space="preserve">, how we </w:t>
            </w:r>
            <w:proofErr w:type="spellStart"/>
            <w:r>
              <w:t>greet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, how we dress and our religion og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life</w:t>
            </w:r>
            <w:proofErr w:type="spellEnd"/>
            <w:r>
              <w:t xml:space="preserve">.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you </w:t>
            </w:r>
            <w:proofErr w:type="spellStart"/>
            <w:r>
              <w:t>say</w:t>
            </w:r>
            <w:proofErr w:type="spellEnd"/>
            <w:r>
              <w:t xml:space="preserve"> is </w:t>
            </w:r>
            <w:proofErr w:type="spellStart"/>
            <w:r>
              <w:t>typical</w:t>
            </w:r>
            <w:proofErr w:type="spellEnd"/>
            <w:r>
              <w:t xml:space="preserve"> for Norwegian </w:t>
            </w:r>
            <w:proofErr w:type="spellStart"/>
            <w:r>
              <w:t>culture</w:t>
            </w:r>
            <w:proofErr w:type="spellEnd"/>
            <w:r>
              <w:t xml:space="preserve">? Make a SAM-form </w:t>
            </w:r>
            <w:proofErr w:type="spellStart"/>
            <w:r>
              <w:t>where</w:t>
            </w:r>
            <w:proofErr w:type="spellEnd"/>
            <w:r>
              <w:t xml:space="preserve"> you </w:t>
            </w:r>
            <w:proofErr w:type="spellStart"/>
            <w:r>
              <w:t>compare</w:t>
            </w:r>
            <w:proofErr w:type="spellEnd"/>
            <w:r>
              <w:t xml:space="preserve"> Norwegian </w:t>
            </w:r>
            <w:proofErr w:type="spellStart"/>
            <w:r>
              <w:t>culture</w:t>
            </w:r>
            <w:proofErr w:type="spellEnd"/>
            <w:r>
              <w:t xml:space="preserve"> with British/American </w:t>
            </w:r>
            <w:proofErr w:type="spellStart"/>
            <w:r>
              <w:t>culture</w:t>
            </w:r>
            <w:proofErr w:type="spellEnd"/>
            <w:r>
              <w:t xml:space="preserve">. </w:t>
            </w:r>
            <w:proofErr w:type="spellStart"/>
            <w:r>
              <w:t>What</w:t>
            </w:r>
            <w:proofErr w:type="spellEnd"/>
            <w:r>
              <w:t xml:space="preserve"> is different and </w:t>
            </w: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similar</w:t>
            </w:r>
            <w:proofErr w:type="spellEnd"/>
            <w:r>
              <w:t>?</w:t>
            </w:r>
          </w:p>
        </w:tc>
      </w:tr>
      <w:tr w:rsidR="5978B894" w:rsidTr="6F61D755" w14:paraId="7D067484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0BCC0509" w14:textId="589467B9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Naturfag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6F61D755" w:rsidRDefault="5978B894" w14:paraId="56D1CBC7" w14:textId="0622DB4C">
            <w:pPr>
              <w:rPr>
                <w:b w:val="0"/>
                <w:bCs w:val="0"/>
              </w:rPr>
            </w:pPr>
            <w:r w:rsidRPr="6F61D755" w:rsidR="5978B894">
              <w:rPr>
                <w:b w:val="1"/>
                <w:bCs w:val="1"/>
              </w:rPr>
              <w:t>Læringsmål:</w:t>
            </w:r>
            <w:r w:rsidRPr="6F61D755" w:rsidR="332556E2">
              <w:rPr>
                <w:b w:val="1"/>
                <w:bCs w:val="1"/>
              </w:rPr>
              <w:t xml:space="preserve"> Jeg vet hva sentralmål og spredningsmål er og kan drøfte bruken av det. </w:t>
            </w:r>
          </w:p>
        </w:tc>
      </w:tr>
      <w:tr w:rsidR="5978B894" w:rsidTr="6F61D755" w14:paraId="69ECD031" w14:textId="77777777">
        <w:tc>
          <w:tcPr>
            <w:tcW w:w="2415" w:type="dxa"/>
            <w:vMerge/>
            <w:tcMar/>
          </w:tcPr>
          <w:p w:rsidR="5978B894" w:rsidP="5978B894" w:rsidRDefault="5978B894" w14:paraId="4E1A6CA1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325E24C9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3B028083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490AEE63" w14:textId="3A8D4BC3">
            <w:pPr>
              <w:rPr>
                <w:b/>
                <w:bCs/>
              </w:rPr>
            </w:pPr>
          </w:p>
        </w:tc>
      </w:tr>
      <w:tr w:rsidR="5978B894" w:rsidTr="6F61D755" w14:paraId="56A0F10F" w14:textId="77777777">
        <w:trPr>
          <w:trHeight w:val="330"/>
        </w:trPr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56FBA57F" w14:textId="08404A30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Samfunnsfag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08584B1A" w14:textId="39270006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5978B894" w:rsidTr="6F61D755" w14:paraId="27F50434" w14:textId="77777777">
        <w:tc>
          <w:tcPr>
            <w:tcW w:w="2415" w:type="dxa"/>
            <w:vMerge/>
            <w:tcMar/>
          </w:tcPr>
          <w:p w:rsidR="5978B894" w:rsidP="5978B894" w:rsidRDefault="5978B894" w14:paraId="210C5394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223994C8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35CCC88C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26007296" w14:textId="3A8D4BC3">
            <w:pPr>
              <w:rPr>
                <w:b/>
                <w:bCs/>
              </w:rPr>
            </w:pPr>
          </w:p>
        </w:tc>
      </w:tr>
      <w:tr w:rsidR="5978B894" w:rsidTr="6F61D755" w14:paraId="76FFAB3F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7E527888" w:rsidRDefault="42335694" w14:paraId="0DF57A7E" w14:textId="5369B3C5">
            <w:pPr>
              <w:rPr>
                <w:b/>
                <w:bCs/>
              </w:rPr>
            </w:pPr>
            <w:r w:rsidRPr="7E527888">
              <w:rPr>
                <w:b/>
                <w:bCs/>
              </w:rPr>
              <w:t>KRLE</w:t>
            </w:r>
          </w:p>
          <w:p w:rsidR="5978B894" w:rsidP="5978B894" w:rsidRDefault="7E527888" w14:paraId="53CBF79F" w14:textId="644EE75E">
            <w:pPr>
              <w:rPr>
                <w:b/>
                <w:bCs/>
              </w:rPr>
            </w:pPr>
            <w:r>
              <w:t>JGAB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4376ACB3" w:rsidP="4376ACB3" w:rsidRDefault="4376ACB3" w14:paraId="0010A52A" w14:textId="22022D2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376ACB3">
              <w:rPr>
                <w:rFonts w:ascii="Calibri" w:hAnsi="Calibri" w:eastAsia="Calibri" w:cs="Calibri"/>
                <w:b/>
                <w:bCs/>
                <w:color w:val="000000" w:themeColor="text1"/>
              </w:rPr>
              <w:t>Læringsmål: Jeg vet hva en religion og et livssyn er.</w:t>
            </w:r>
          </w:p>
        </w:tc>
      </w:tr>
      <w:tr w:rsidR="5978B894" w:rsidTr="6F61D755" w14:paraId="48DAE5F1" w14:textId="77777777">
        <w:tc>
          <w:tcPr>
            <w:tcW w:w="2415" w:type="dxa"/>
            <w:vMerge/>
            <w:tcMar/>
          </w:tcPr>
          <w:p w:rsidR="5978B894" w:rsidP="5978B894" w:rsidRDefault="5978B894" w14:paraId="05CCCB93" w14:textId="3A8D4BC3">
            <w:pPr>
              <w:rPr>
                <w:b/>
                <w:bCs/>
              </w:rPr>
            </w:pPr>
          </w:p>
        </w:tc>
        <w:tc>
          <w:tcPr>
            <w:tcW w:w="11538" w:type="dxa"/>
            <w:gridSpan w:val="3"/>
            <w:shd w:val="clear" w:color="auto" w:fill="D9E2F3" w:themeFill="accent1" w:themeFillTint="33"/>
            <w:tcMar/>
          </w:tcPr>
          <w:p w:rsidR="4376ACB3" w:rsidP="4376ACB3" w:rsidRDefault="4376ACB3" w14:paraId="05EEDE9A" w14:textId="1898269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376ACB3">
              <w:rPr>
                <w:rFonts w:ascii="Calibri" w:hAnsi="Calibri" w:eastAsia="Calibri" w:cs="Calibri"/>
                <w:color w:val="000000" w:themeColor="text1"/>
              </w:rPr>
              <w:t>Forklar begrepene religion og livssyn. Øv deg på å skrive utfyllende, bruke eksempler og på å skrive med egne ord.</w:t>
            </w:r>
          </w:p>
        </w:tc>
      </w:tr>
      <w:tr w:rsidR="5978B894" w:rsidTr="6F61D755" w14:paraId="21FB79A0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664DB91C" w:rsidRDefault="664DB91C" w14:paraId="05B29EA6" w14:textId="071684C1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Kunst og Håndverk</w:t>
            </w:r>
          </w:p>
          <w:p w:rsidR="5978B894" w:rsidP="5978B894" w:rsidRDefault="5978B894" w14:paraId="1ECC4B64" w14:textId="6294B819">
            <w:pPr>
              <w:rPr>
                <w:b/>
                <w:bCs/>
              </w:rPr>
            </w:pP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4F0C04B8" w14:textId="23B9DCDB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5978B894" w:rsidTr="6F61D755" w14:paraId="2A3735AE" w14:textId="77777777">
        <w:tc>
          <w:tcPr>
            <w:tcW w:w="2415" w:type="dxa"/>
            <w:vMerge/>
            <w:tcMar/>
          </w:tcPr>
          <w:p w:rsidR="5978B894" w:rsidP="5978B894" w:rsidRDefault="5978B894" w14:paraId="008E1CBB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4F264A5D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4F651EA0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2ADD2111" w14:textId="3A8D4BC3">
            <w:pPr>
              <w:rPr>
                <w:b/>
                <w:bCs/>
              </w:rPr>
            </w:pPr>
          </w:p>
        </w:tc>
      </w:tr>
      <w:tr w:rsidR="5978B894" w:rsidTr="6F61D755" w14:paraId="57A03A1B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6106DB22" w14:textId="6A32D7DD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Musikk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6404C0C7" w:rsidRDefault="5978B894" w14:paraId="49B1BAF9" w14:textId="5C33E1DD">
            <w:r w:rsidRPr="6404C0C7">
              <w:rPr>
                <w:b/>
                <w:bCs/>
              </w:rPr>
              <w:t>Læringsmål:</w:t>
            </w:r>
            <w:r w:rsidRPr="6404C0C7" w:rsidR="657E31A1">
              <w:rPr>
                <w:b/>
                <w:bCs/>
              </w:rPr>
              <w:t xml:space="preserve"> </w:t>
            </w:r>
            <w:r w:rsidR="657E31A1">
              <w:t>Kunne innstudere deler av en sang og spille den sammen med andre</w:t>
            </w:r>
          </w:p>
        </w:tc>
      </w:tr>
      <w:tr w:rsidR="5978B894" w:rsidTr="6F61D755" w14:paraId="2A9A5EB5" w14:textId="77777777">
        <w:tc>
          <w:tcPr>
            <w:tcW w:w="2415" w:type="dxa"/>
            <w:vMerge/>
            <w:tcMar/>
          </w:tcPr>
          <w:p w:rsidR="5978B894" w:rsidP="5978B894" w:rsidRDefault="5978B894" w14:paraId="5D0E4F7F" w14:textId="3A8D4BC3">
            <w:pPr>
              <w:rPr>
                <w:b/>
                <w:bCs/>
              </w:rPr>
            </w:pPr>
          </w:p>
        </w:tc>
        <w:tc>
          <w:tcPr>
            <w:tcW w:w="11538" w:type="dxa"/>
            <w:gridSpan w:val="3"/>
            <w:shd w:val="clear" w:color="auto" w:fill="D9E2F3" w:themeFill="accent1" w:themeFillTint="33"/>
            <w:tcMar/>
          </w:tcPr>
          <w:p w:rsidR="5978B894" w:rsidP="5978B894" w:rsidRDefault="657E31A1" w14:paraId="7CC412AC" w14:textId="42DD3DB7">
            <w:pPr>
              <w:rPr>
                <w:b/>
                <w:bCs/>
              </w:rPr>
            </w:pPr>
            <w:r>
              <w:t xml:space="preserve">I timen deler vi oss først og øver på de ulike instrumentene, så prøver vi å sette sammen det vi har jobbet med. </w:t>
            </w:r>
          </w:p>
        </w:tc>
      </w:tr>
      <w:tr w:rsidR="5978B894" w:rsidTr="6F61D755" w14:paraId="7083F592" w14:textId="77777777"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087D7B30" w14:textId="57E24CA9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Kroppsøving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618459D3" w14:textId="20B9620F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  <w:r w:rsidR="00FE4AF6">
              <w:rPr>
                <w:b/>
                <w:bCs/>
              </w:rPr>
              <w:t xml:space="preserve"> Uteaktiviteter - samarbeid</w:t>
            </w:r>
          </w:p>
        </w:tc>
      </w:tr>
      <w:tr w:rsidR="5978B894" w:rsidTr="6F61D755" w14:paraId="005FAE6C" w14:textId="77777777">
        <w:tc>
          <w:tcPr>
            <w:tcW w:w="2415" w:type="dxa"/>
            <w:vMerge/>
            <w:tcMar/>
          </w:tcPr>
          <w:p w:rsidR="5978B894" w:rsidP="5978B894" w:rsidRDefault="5978B894" w14:paraId="7F6316D5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71FAA089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787D4845" w14:textId="3A8D4BC3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5978B894" w:rsidP="5978B894" w:rsidRDefault="5978B894" w14:paraId="3F27434E" w14:textId="3A8D4BC3">
            <w:pPr>
              <w:rPr>
                <w:b/>
                <w:bCs/>
              </w:rPr>
            </w:pPr>
          </w:p>
        </w:tc>
      </w:tr>
      <w:tr w:rsidR="5978B894" w:rsidTr="6F61D755" w14:paraId="39B005D1" w14:textId="77777777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5978B894" w:rsidP="5978B894" w:rsidRDefault="664DB91C" w14:paraId="10402155" w14:textId="3CC09BCF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Mat og helse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5978B894" w:rsidRDefault="5978B894" w14:paraId="69DEB022" w14:textId="1FBC016C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664DB91C" w:rsidTr="6F61D755" w14:paraId="1D8854E2" w14:textId="77777777">
        <w:trPr>
          <w:trHeight w:val="360"/>
        </w:trPr>
        <w:tc>
          <w:tcPr>
            <w:tcW w:w="2415" w:type="dxa"/>
            <w:vMerge/>
            <w:tcMar/>
          </w:tcPr>
          <w:p w:rsidR="00A92C79" w:rsidRDefault="00A92C79" w14:paraId="237A1751" w14:textId="77777777"/>
        </w:tc>
        <w:tc>
          <w:tcPr>
            <w:tcW w:w="3846" w:type="dxa"/>
            <w:shd w:val="clear" w:color="auto" w:fill="D9E2F3" w:themeFill="accent1" w:themeFillTint="33"/>
            <w:tcMar/>
          </w:tcPr>
          <w:p w:rsidR="664DB91C" w:rsidP="664DB91C" w:rsidRDefault="664DB91C" w14:paraId="643E608A" w14:textId="711C86C0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664DB91C" w:rsidP="664DB91C" w:rsidRDefault="664DB91C" w14:paraId="10DA5984" w14:textId="3EB0E7E7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664DB91C" w:rsidP="664DB91C" w:rsidRDefault="664DB91C" w14:paraId="4ED34D82" w14:textId="50696B60">
            <w:pPr>
              <w:rPr>
                <w:b/>
                <w:bCs/>
              </w:rPr>
            </w:pPr>
          </w:p>
        </w:tc>
      </w:tr>
      <w:tr w:rsidR="664DB91C" w:rsidTr="6F61D755" w14:paraId="326DDB81" w14:textId="77777777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664DB91C" w:rsidP="664DB91C" w:rsidRDefault="664DB91C" w14:paraId="1B7B1157" w14:textId="608A9D0D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Engelsk fordypning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201CDE6B" w:rsidRDefault="5978B894" w14:paraId="78D7E8CF" w14:textId="1D61179A">
            <w:pPr>
              <w:spacing w:line="257" w:lineRule="auto"/>
              <w:rPr>
                <w:b/>
                <w:bCs/>
              </w:rPr>
            </w:pPr>
            <w:r w:rsidRPr="201CDE6B">
              <w:rPr>
                <w:b/>
                <w:bCs/>
              </w:rPr>
              <w:t>Læringsmål:</w:t>
            </w:r>
            <w:r w:rsidRPr="201CDE6B" w:rsidR="1AA88063">
              <w:rPr>
                <w:rFonts w:ascii="Calibri" w:hAnsi="Calibri" w:eastAsia="Calibri" w:cs="Calibri"/>
                <w:color w:val="000000" w:themeColor="text1"/>
                <w:lang w:val="en-US"/>
              </w:rPr>
              <w:t xml:space="preserve"> Help each other to feel comfortable about speaking English in class</w:t>
            </w:r>
          </w:p>
          <w:p w:rsidR="5978B894" w:rsidP="201CDE6B" w:rsidRDefault="5978B894" w14:paraId="66242CD2" w14:textId="67C06F48">
            <w:pPr>
              <w:rPr>
                <w:b/>
                <w:bCs/>
              </w:rPr>
            </w:pPr>
          </w:p>
        </w:tc>
      </w:tr>
      <w:tr w:rsidR="664DB91C" w:rsidTr="6F61D755" w14:paraId="74F9E365" w14:textId="77777777">
        <w:trPr>
          <w:trHeight w:val="360"/>
        </w:trPr>
        <w:tc>
          <w:tcPr>
            <w:tcW w:w="2415" w:type="dxa"/>
            <w:vMerge/>
            <w:tcMar/>
          </w:tcPr>
          <w:p w:rsidR="00A92C79" w:rsidRDefault="00A92C79" w14:paraId="04C075FE" w14:textId="77777777"/>
        </w:tc>
        <w:tc>
          <w:tcPr>
            <w:tcW w:w="11538" w:type="dxa"/>
            <w:gridSpan w:val="3"/>
            <w:shd w:val="clear" w:color="auto" w:fill="D9E2F3" w:themeFill="accent1" w:themeFillTint="33"/>
            <w:tcMar/>
          </w:tcPr>
          <w:p w:rsidR="664DB91C" w:rsidP="602E47BB" w:rsidRDefault="1AA88063" w14:paraId="6F20AD48" w14:textId="3A960499">
            <w:pPr>
              <w:spacing w:line="257" w:lineRule="auto"/>
            </w:pPr>
            <w:r w:rsidRPr="602E47BB">
              <w:rPr>
                <w:rFonts w:ascii="Calibri" w:hAnsi="Calibri" w:eastAsia="Calibri" w:cs="Calibri"/>
                <w:color w:val="000000" w:themeColor="text1"/>
                <w:lang w:val="en-US"/>
              </w:rPr>
              <w:t xml:space="preserve">You will find all tasks and homework on </w:t>
            </w:r>
            <w:r w:rsidRPr="602E47BB">
              <w:rPr>
                <w:rFonts w:ascii="Calibri" w:hAnsi="Calibri" w:eastAsia="Calibri" w:cs="Calibri"/>
                <w:i/>
                <w:iCs/>
              </w:rPr>
              <w:t xml:space="preserve">It’s </w:t>
            </w:r>
            <w:r w:rsidRPr="602E47BB">
              <w:rPr>
                <w:rFonts w:ascii="Calibri" w:hAnsi="Calibri" w:eastAsia="Calibri" w:cs="Calibri"/>
                <w:i/>
                <w:iCs/>
                <w:color w:val="000000" w:themeColor="text1"/>
                <w:lang w:val="en-US"/>
              </w:rPr>
              <w:t>learning</w:t>
            </w:r>
          </w:p>
        </w:tc>
      </w:tr>
      <w:tr w:rsidR="664DB91C" w:rsidTr="6F61D755" w14:paraId="68787868" w14:textId="77777777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664DB91C" w:rsidP="664DB91C" w:rsidRDefault="664DB91C" w14:paraId="4242D04B" w14:textId="301CE49A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Spansk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664DB91C" w:rsidRDefault="5978B894" w14:paraId="43355C8B" w14:textId="73CC48DB">
            <w:pPr>
              <w:rPr>
                <w:b/>
                <w:bCs/>
              </w:rPr>
            </w:pPr>
            <w:r w:rsidRPr="602E47BB">
              <w:rPr>
                <w:b/>
                <w:bCs/>
              </w:rPr>
              <w:t>Læringsmål:</w:t>
            </w:r>
            <w:r w:rsidRPr="602E47BB" w:rsidR="4208DD66">
              <w:rPr>
                <w:b/>
                <w:bCs/>
              </w:rPr>
              <w:t xml:space="preserve"> </w:t>
            </w:r>
            <w:r w:rsidR="4208DD66">
              <w:t xml:space="preserve">Du lager en liten presentasjon av deg selv og repeterer regelrette </w:t>
            </w:r>
            <w:proofErr w:type="spellStart"/>
            <w:r w:rsidR="4208DD66">
              <w:t>verb</w:t>
            </w:r>
            <w:proofErr w:type="spellEnd"/>
          </w:p>
        </w:tc>
      </w:tr>
      <w:tr w:rsidR="664DB91C" w:rsidTr="6F61D755" w14:paraId="6DBAF9C3" w14:textId="77777777">
        <w:trPr>
          <w:trHeight w:val="360"/>
        </w:trPr>
        <w:tc>
          <w:tcPr>
            <w:tcW w:w="2415" w:type="dxa"/>
            <w:vMerge/>
            <w:tcMar/>
          </w:tcPr>
          <w:p w:rsidR="00A92C79" w:rsidRDefault="00A92C79" w14:paraId="32ACA80A" w14:textId="77777777"/>
        </w:tc>
        <w:tc>
          <w:tcPr>
            <w:tcW w:w="11538" w:type="dxa"/>
            <w:gridSpan w:val="3"/>
            <w:shd w:val="clear" w:color="auto" w:fill="D9E2F3" w:themeFill="accent1" w:themeFillTint="33"/>
            <w:tcMar/>
          </w:tcPr>
          <w:p w:rsidR="664DB91C" w:rsidP="664DB91C" w:rsidRDefault="4208DD66" w14:paraId="79F2B33B" w14:textId="5FE19C66">
            <w:pPr>
              <w:rPr>
                <w:b/>
                <w:bCs/>
              </w:rPr>
            </w:pPr>
            <w:r w:rsidRPr="602E47BB">
              <w:rPr>
                <w:b/>
                <w:bCs/>
              </w:rPr>
              <w:t xml:space="preserve"> </w:t>
            </w:r>
            <w:r>
              <w:t xml:space="preserve">Se s 8-9. </w:t>
            </w:r>
            <w:proofErr w:type="spellStart"/>
            <w:r>
              <w:t>Verbtest</w:t>
            </w:r>
            <w:proofErr w:type="spellEnd"/>
            <w:r>
              <w:t xml:space="preserve"> torsdag  </w:t>
            </w:r>
          </w:p>
        </w:tc>
      </w:tr>
      <w:tr w:rsidR="664DB91C" w:rsidTr="6F61D755" w14:paraId="0336AE27" w14:textId="77777777">
        <w:trPr>
          <w:trHeight w:val="360"/>
        </w:trPr>
        <w:tc>
          <w:tcPr>
            <w:tcW w:w="2415" w:type="dxa"/>
            <w:vMerge w:val="restart"/>
            <w:shd w:val="clear" w:color="auto" w:fill="B4C6E7" w:themeFill="accent1" w:themeFillTint="66"/>
            <w:tcMar/>
          </w:tcPr>
          <w:p w:rsidR="664DB91C" w:rsidP="664DB91C" w:rsidRDefault="664DB91C" w14:paraId="6B4BFDCC" w14:textId="5EB468D5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Tysk</w:t>
            </w:r>
          </w:p>
        </w:tc>
        <w:tc>
          <w:tcPr>
            <w:tcW w:w="11538" w:type="dxa"/>
            <w:gridSpan w:val="3"/>
            <w:shd w:val="clear" w:color="auto" w:fill="B4C6E7" w:themeFill="accent1" w:themeFillTint="66"/>
            <w:tcMar/>
          </w:tcPr>
          <w:p w:rsidR="5978B894" w:rsidP="664DB91C" w:rsidRDefault="5978B894" w14:paraId="69EA5A6D" w14:textId="557037DF">
            <w:pPr>
              <w:rPr>
                <w:b/>
                <w:bCs/>
              </w:rPr>
            </w:pPr>
            <w:r w:rsidRPr="664DB91C">
              <w:rPr>
                <w:b/>
                <w:bCs/>
              </w:rPr>
              <w:t>Læringsmål:</w:t>
            </w:r>
          </w:p>
        </w:tc>
      </w:tr>
      <w:tr w:rsidR="664DB91C" w:rsidTr="6F61D755" w14:paraId="691BDA32" w14:textId="77777777">
        <w:trPr>
          <w:trHeight w:val="360"/>
        </w:trPr>
        <w:tc>
          <w:tcPr>
            <w:tcW w:w="2415" w:type="dxa"/>
            <w:vMerge/>
            <w:tcMar/>
          </w:tcPr>
          <w:p w:rsidR="00A92C79" w:rsidRDefault="00A92C79" w14:paraId="47638B65" w14:textId="77777777"/>
        </w:tc>
        <w:tc>
          <w:tcPr>
            <w:tcW w:w="3846" w:type="dxa"/>
            <w:shd w:val="clear" w:color="auto" w:fill="D9E2F3" w:themeFill="accent1" w:themeFillTint="33"/>
            <w:tcMar/>
          </w:tcPr>
          <w:p w:rsidR="664DB91C" w:rsidP="664DB91C" w:rsidRDefault="664DB91C" w14:paraId="096BBB09" w14:textId="3D227D0D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664DB91C" w:rsidP="664DB91C" w:rsidRDefault="664DB91C" w14:paraId="4EB20F86" w14:textId="5108AB5E">
            <w:pPr>
              <w:rPr>
                <w:b/>
                <w:bCs/>
              </w:rPr>
            </w:pPr>
          </w:p>
        </w:tc>
        <w:tc>
          <w:tcPr>
            <w:tcW w:w="3846" w:type="dxa"/>
            <w:shd w:val="clear" w:color="auto" w:fill="D9E2F3" w:themeFill="accent1" w:themeFillTint="33"/>
            <w:tcMar/>
          </w:tcPr>
          <w:p w:rsidR="664DB91C" w:rsidP="664DB91C" w:rsidRDefault="664DB91C" w14:paraId="4D7AF7A9" w14:textId="401D8D8B">
            <w:pPr>
              <w:rPr>
                <w:b/>
                <w:bCs/>
              </w:rPr>
            </w:pPr>
          </w:p>
        </w:tc>
      </w:tr>
    </w:tbl>
    <w:p w:rsidR="664DB91C" w:rsidRDefault="664DB91C" w14:paraId="113A385E" w14:textId="5DF93A7D"/>
    <w:p w:rsidR="5978B894" w:rsidP="5978B894" w:rsidRDefault="5978B894" w14:paraId="2A12FA42" w14:textId="53403434">
      <w:pPr>
        <w:rPr>
          <w:b/>
          <w:bCs/>
        </w:rPr>
      </w:pPr>
    </w:p>
    <w:sectPr w:rsidR="5978B8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C1E0B"/>
    <w:rsid w:val="006A4389"/>
    <w:rsid w:val="00A92C79"/>
    <w:rsid w:val="00BB3CF8"/>
    <w:rsid w:val="00CF69D1"/>
    <w:rsid w:val="00FE4AF6"/>
    <w:rsid w:val="013269C0"/>
    <w:rsid w:val="02200897"/>
    <w:rsid w:val="09C5EBB8"/>
    <w:rsid w:val="0F4F70D2"/>
    <w:rsid w:val="0FBA0F35"/>
    <w:rsid w:val="131A4512"/>
    <w:rsid w:val="13CC1659"/>
    <w:rsid w:val="17BFBC94"/>
    <w:rsid w:val="184C4B0E"/>
    <w:rsid w:val="19E81B6F"/>
    <w:rsid w:val="1A3D20A3"/>
    <w:rsid w:val="1AA88063"/>
    <w:rsid w:val="1CB190FE"/>
    <w:rsid w:val="201CDE6B"/>
    <w:rsid w:val="241FDD62"/>
    <w:rsid w:val="25FA429F"/>
    <w:rsid w:val="2721C86B"/>
    <w:rsid w:val="2853C51A"/>
    <w:rsid w:val="2923E111"/>
    <w:rsid w:val="2B3820C2"/>
    <w:rsid w:val="2BF5398E"/>
    <w:rsid w:val="2C5B81D3"/>
    <w:rsid w:val="2D9109EF"/>
    <w:rsid w:val="2F904073"/>
    <w:rsid w:val="312EF2F6"/>
    <w:rsid w:val="332556E2"/>
    <w:rsid w:val="3528C5A2"/>
    <w:rsid w:val="360A519F"/>
    <w:rsid w:val="361B8C76"/>
    <w:rsid w:val="3941F261"/>
    <w:rsid w:val="3AD5D53C"/>
    <w:rsid w:val="3ADDC2C2"/>
    <w:rsid w:val="3C799323"/>
    <w:rsid w:val="3FB133E5"/>
    <w:rsid w:val="4208DD66"/>
    <w:rsid w:val="42335694"/>
    <w:rsid w:val="4323B5B9"/>
    <w:rsid w:val="4376ACB3"/>
    <w:rsid w:val="4392DCB1"/>
    <w:rsid w:val="4484A508"/>
    <w:rsid w:val="46CA7D73"/>
    <w:rsid w:val="4828AA95"/>
    <w:rsid w:val="4B9DEE96"/>
    <w:rsid w:val="4C2B49CB"/>
    <w:rsid w:val="4C8FB6ED"/>
    <w:rsid w:val="4CEEFDE0"/>
    <w:rsid w:val="4D38351B"/>
    <w:rsid w:val="50715FB9"/>
    <w:rsid w:val="53A9007B"/>
    <w:rsid w:val="53FE91AA"/>
    <w:rsid w:val="547A23AF"/>
    <w:rsid w:val="549AC8D2"/>
    <w:rsid w:val="5544D0DC"/>
    <w:rsid w:val="557C1E0B"/>
    <w:rsid w:val="5615F410"/>
    <w:rsid w:val="57B1C471"/>
    <w:rsid w:val="57DCE833"/>
    <w:rsid w:val="5893DBCD"/>
    <w:rsid w:val="58AF6D28"/>
    <w:rsid w:val="59390719"/>
    <w:rsid w:val="5978B894"/>
    <w:rsid w:val="5BCB7C8F"/>
    <w:rsid w:val="5BE4A4EC"/>
    <w:rsid w:val="601D2511"/>
    <w:rsid w:val="602E47BB"/>
    <w:rsid w:val="617A47F9"/>
    <w:rsid w:val="6253E670"/>
    <w:rsid w:val="62C21401"/>
    <w:rsid w:val="62FC649E"/>
    <w:rsid w:val="62FDEE7A"/>
    <w:rsid w:val="63632857"/>
    <w:rsid w:val="6404C0C7"/>
    <w:rsid w:val="649834FF"/>
    <w:rsid w:val="64B1E8BB"/>
    <w:rsid w:val="64FEF8B8"/>
    <w:rsid w:val="657E31A1"/>
    <w:rsid w:val="664DB91C"/>
    <w:rsid w:val="669AC919"/>
    <w:rsid w:val="67275793"/>
    <w:rsid w:val="6AB3FD89"/>
    <w:rsid w:val="6F61D755"/>
    <w:rsid w:val="6F876EAC"/>
    <w:rsid w:val="700C594F"/>
    <w:rsid w:val="71233F0D"/>
    <w:rsid w:val="716367F3"/>
    <w:rsid w:val="7277BB59"/>
    <w:rsid w:val="72BF0F6E"/>
    <w:rsid w:val="731BFFCA"/>
    <w:rsid w:val="7798A551"/>
    <w:rsid w:val="7A1A265F"/>
    <w:rsid w:val="7BF06F10"/>
    <w:rsid w:val="7C38DC02"/>
    <w:rsid w:val="7C6C1674"/>
    <w:rsid w:val="7CEB8716"/>
    <w:rsid w:val="7E5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1E0B"/>
  <w15:chartTrackingRefBased/>
  <w15:docId w15:val="{28C6AE06-2D7B-4154-86E3-809D5374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lomdalen@lindesnes.kommune.no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CDE5B197E9244BCD14E1B9602800B" ma:contentTypeVersion="3" ma:contentTypeDescription="Opprett et nytt dokument." ma:contentTypeScope="" ma:versionID="d026b387609f6e67a34e8e3e7418efa8">
  <xsd:schema xmlns:xsd="http://www.w3.org/2001/XMLSchema" xmlns:xs="http://www.w3.org/2001/XMLSchema" xmlns:p="http://schemas.microsoft.com/office/2006/metadata/properties" xmlns:ns2="367427da-dc2d-4067-9633-eb505b37cd81" targetNamespace="http://schemas.microsoft.com/office/2006/metadata/properties" ma:root="true" ma:fieldsID="cc876c896b73a348f1a77d173aa8ac6f" ns2:_="">
    <xsd:import namespace="367427da-dc2d-4067-9633-eb505b37c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427da-dc2d-4067-9633-eb505b37c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9881E-0ED5-468A-B71D-A3539AD40549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0F95EDA-1E0E-4E75-9BC4-8EC8D50F3307}"/>
</file>

<file path=customXml/itemProps3.xml><?xml version="1.0" encoding="utf-8"?>
<ds:datastoreItem xmlns:ds="http://schemas.openxmlformats.org/officeDocument/2006/customXml" ds:itemID="{4DB87246-B5E3-4F27-9191-86FB5D262FE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Bendikte S. Leirgulen</dc:creator>
  <cp:keywords/>
  <dc:description/>
  <cp:lastModifiedBy>June Stave Pedersen</cp:lastModifiedBy>
  <cp:revision>7</cp:revision>
  <dcterms:created xsi:type="dcterms:W3CDTF">2022-08-18T12:52:00Z</dcterms:created>
  <dcterms:modified xsi:type="dcterms:W3CDTF">2022-08-22T06:13:13Z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0x010100741CDE5B197E9244BCD14E1B9602800B</vt:lpwstr>
  </property>
</Properties>
</file>